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1463" w14:textId="3381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по местному содержанию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августа 2018 года № 614. Зарегистрирован в Министерстве юстиции Республики Казахстан 24 сентября 2018 года № 17410.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11.05.2022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по местному содержанию.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614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по местному содержанию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по местному содержанию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проведения экспертизы по местному содержанию индустриально-инновационных проектов.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 и быть взаимозаменяемыми;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содержание – процентное содержание стоимости оплаты труда граждан Республики Казахстан, задействованных в индустриально-инновационном проекте субъекта индустриально-инновационной деятельности, от общего фонда оплаты труда по данному проекту и (или) стоимости долей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индустриально-инновационного проекта субъекта индустриально-инновационной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по местному содержанию – оценка местного содержания в индустриально-инновационном проекте субъекта индустриально-инновационной деятельности, претендующего на включение в карту индустриализации;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поддержки индустриальной деятельности (далее – уполномоченный орган) – центральный исполнительный орган, осуществляющий руководство в сфере индустрии и индустриального развития и продвижения несырьевого экспорта,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индустриальной деятельности и в области продвижения несырьевого экспорта;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индустриально-инновационный проект – комплекс мероприятий, направленных на трансферт технологий, создание новых или усовершенствованных производств, технологий, товаров, работ и услуг, реализуемых в течение определенного срока времени;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 индустриализации – инструмент мониторинга (реализации) индустриально-инновационной системы на уровне республики и представляет собой совокупность индустриально-инновационных проектов, реализуемых субъектами индустриально-инновационной деятельности в приоритетных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государственных программ в сфере индустриально-инновационной деятельности, формирующих новые индустрии, развивающих кластеры, которым предоставляются меры государственной поддержки;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товаров, работ и услуг и их поставщиков (далее – база данных) – перечень отечественных товаров, работ и услуг и их поставщиков.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индустрии и инфраструктурного развития РК от 28.10.2020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по местному содержанию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по местному содержанию проводится национальным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институтом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в области развития местного содержания (далее – национальный институт).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для проведения экспертизы по местному содержанию (далее – информация) направляется уполномоченным органом в национальный институт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проектов в карту индустриализации и карты поддержки предпринимательства регионов, утвержденными постановлением Правительства Республики Казахстан от 27 января 2016 года № 32.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по местному содержанию индустриально-инновационного проекта проводится десять рабочих дней со дня получения от уполномоченного органа информации и состоит в определении местного содержания в индустриально-инновационном проекте.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экспертизы по местному содержанию национальный институт сопоставляет представленную информацию с информацией о товарах, работах и услугах, имеющейся в базе данных, с целью поиска однородных товаров, работ и услуг.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поиска однородных товаров, работ и услуг национальный институт производит расчет процентного содержания стоимости доли местного происхождения: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установленного в товаре (МСТ) от общей стоимости товара, планируемого к использованию при реализации индустриально-инновационного проекта по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37084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товаров, предусмотренных информацией;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предусмотренный информацией;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СТi – стоимость i-ого товара, предусмотренная информацией;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доля местного содержания в однородном товаре, указанная в базе данных, Ki = 0, в случае отсутствия товара в базе данных;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товаров, предусмотренная информацией;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установленных в работах и услугах (МСр/у), от общей стоимости работ и услуг, планируемых к использованию при реализации индустриально-инновационного проекта по формуле: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310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товаров, необходимых для выполнения работы, указанной в информации;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необходимого товара, указанный в информации;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CTi – стоимость i-ого товара, предусмотренного информацией;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доля местного содержания в однородном товаре, указанная в базе данных, Ki = 0, в случае отсутствия товара, в базе данных;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работ или услуг, необходимых для выполнения работы или услуги, указанных в информации;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работы или услуги, указанный в информации;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СДj – стоимость j-ой работы или услуги, указанная в информации;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СТJ – суммарная стоимость товаров, необходимых для выполнения работы, предусмотренной в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Kj – коэффициент равный 1, если доля казахстанских кадров поставщика по j-ому договору составляет не менее 50%, и равен 0, если доля казахстанских кадров поставщика по j-ому договору составляет менее 50%;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работы или услуги, указанная в информации.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казахстанских кадров поставщика (ККП), в общей численности сотрудников поставщика без учета количества менеджеров и специалистов, осуществляющих трудовую деятельность на территории Республики Казахстан в рамках внутрикорпоративного перевода рассчитывается по следующей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ККП = СГРК/ОЧС*100,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СГРК – количество сотрудников поставщика, граждан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ОЧС – общее количество сотрудников поставщика, без учета количества менеджеров и специалистов, осуществляющих трудовую деятельность на территории Республики Казахстан в рамках внутрикорпоративного перевода.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ККП = 0, в случае, если организация при осуществлении внутрикорпоративного перевода не выполняет следующее условие: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иностранных руководителей, менеджеров и специалистов,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населения, должно быть не более двадцати пяти процентов от общей численности руководителей, менеджеров и специалистов по каждой соответствующей категории, а с 1 января 2022 года – не более пятидесяти процентов по каждой соответствующей категории.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базе данных нескольких однородных товаров, устанавливается минимальная доля местного содержания товара.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базе данных нескольких поставщиков работы или услуги устанавливается минимальная доля кадров, поставщиков работы или услуги.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проведения поиска однородных товаров, работ, услуг согласно пункту 6 настоящих Правил также используется база данных товаров, работ, услуг и их поставщиков, формируемая Национальной палатой предпринимателей Республики Казахстан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4 июля 2013 года "О Национальной палате предпринимателей Республики Казахстан".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экспертизы по местному содержанию является экспертное заключение на фирменном бланке национального института, которое подписывается первым руководителем либо лицом, его замещающим, а также лицами, проводившими данную экспертизу по местному содержанию и скрепляется печатью национального института.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следующее: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номер экспертного заключения;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индустриально-инновационного проекта;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процентное содержание стоимости оплаты труда граждан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планируемое к задействованию в индустриально-инновационном проекте, от общего фонда оплаты труда по данному проекту и стоимости долей местного происхождения, установленных в товарах, работах и услугах от общей стоимости товаров, работ и услуг, планируемое к использованию при реализации индустриально-инновационного проекта.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заключение составляется на государственном и русском языках в двух экземплярах, один из которых в два рабочих дня с момента подписания направляется уполномоченному органу, второй хранится в национальном институте.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местному содержанию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стоимости доли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индустриально-инновационного проекта субъекта индустриально-инновационной деятельности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СДМП 1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 / куда представляется: субъекты индустриально-инновационной деятельности, для включения проектов в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и карты поддержки предпринимательства регионов, утвержденными постановлением Правительства Республики Казахстан от 27 января 2016 года № 32 предоставляет в уполномоченный орган в области государственной поддержки индустриально-инновационной деятельности информацию, которая направляется уполномоченным органом в национальный институт в области развития местного содержания для проведения экспертизы по местному содержанию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 мере поступления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приобретаемых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приобретаемых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с учетом НДС,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доля местного содержания,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69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индустриально-инновационной деятельности 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наличии)_____________________подпись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1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1"/>
    <w:bookmarkStart w:name="z1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– товары, работы, услуги;</w:t>
      </w:r>
    </w:p>
    <w:bookmarkEnd w:id="72"/>
    <w:bookmarkStart w:name="z1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СКП – статистический классификатор продукции; </w:t>
      </w:r>
    </w:p>
    <w:bookmarkEnd w:id="73"/>
    <w:bookmarkStart w:name="z1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74"/>
    <w:bookmarkStart w:name="z1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стоимости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в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16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(СДМП 1, по мере поступления)</w:t>
      </w:r>
    </w:p>
    <w:bookmarkEnd w:id="76"/>
    <w:bookmarkStart w:name="z1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стоимости доли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индустриально-инновационного проекта субъекта индустриально-инновационной деятельности, которая заполняется в следующем порядке:</w:t>
      </w:r>
    </w:p>
    <w:bookmarkEnd w:id="77"/>
    <w:bookmarkStart w:name="z1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приобретаемого товара, работы или услуги;</w:t>
      </w:r>
    </w:p>
    <w:bookmarkEnd w:id="78"/>
    <w:bookmarkStart w:name="z1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bookmarkEnd w:id="79"/>
    <w:bookmarkStart w:name="z1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товара, работы или услуги согласно статистическому классификатору продукции (товаров и услуг) на уровне 10 символов. Модельный статистический классификатор продукции (товаров и услуг) разработан Статкомитетом Содружества Независимых Государств в соответствии с п. 5.1 методологических работ Программы работ на 2000 год (одобренной Советом руководителей статистических служб Содружества Независимых Государств 11-16 октября 1998 года на 16 заседании и измененной 14-17 мая 1999 года на 17-ом заседании) и размещен на интернет-ресурсе www.cisstat.com/class/razdel/skp2006_c.pdf;</w:t>
      </w:r>
    </w:p>
    <w:bookmarkEnd w:id="80"/>
    <w:bookmarkStart w:name="z1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единица измерения товара. Графа не заполняется по работам, услугам;</w:t>
      </w:r>
    </w:p>
    <w:bookmarkEnd w:id="81"/>
    <w:bookmarkStart w:name="z1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bookmarkEnd w:id="82"/>
    <w:bookmarkStart w:name="z1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планируемая сумма закупа товаров, работ или услуг в стоимостном выражении с учетом налога на добавленную стоимость, в тысячах тенге (дробное число с сотыми долями);</w:t>
      </w:r>
    </w:p>
    <w:bookmarkEnd w:id="83"/>
    <w:bookmarkStart w:name="z1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планируемые поставщики;</w:t>
      </w:r>
    </w:p>
    <w:bookmarkEnd w:id="84"/>
    <w:bookmarkStart w:name="z1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страна поставщика товара, работы или услуги;</w:t>
      </w:r>
    </w:p>
    <w:bookmarkEnd w:id="85"/>
    <w:bookmarkStart w:name="z1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9 указывается код страны иностранного поставщика товара, работы или услуги согласно государственным классификаторам ГК РК 06 ИСО 3166.1-2001 "Коды для обозначения наименований стран и их административно-территориальных подразделений. Часть 1. Коды стран", ГК РК 06 ИСО 3166.2-2001 "Коды для обозначения наименований стран и их административно-территориальных подразделений. Часть 2. Коды административно-территориальных подразделений стран", ГК РК 06 ИСО 3166.3-2001 "Коды для обозначения наименований стран и их административно-территориальных подразделений. Часть 3. Коды стран"; </w:t>
      </w:r>
    </w:p>
    <w:bookmarkEnd w:id="86"/>
    <w:bookmarkStart w:name="z1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прогнозная доля местного содержания, %.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местному содержанию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фонде заработной платы граждан Республики Казахстан, занятых в индустриально-инновационном проекте субъекта индустриально-инновационной деятельности, от фонда оплаты труда всех работников</w:t>
      </w:r>
    </w:p>
    <w:bookmarkEnd w:id="88"/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ФЗПГРК 1</w:t>
      </w:r>
    </w:p>
    <w:bookmarkEnd w:id="89"/>
    <w:bookmarkStart w:name="z1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90"/>
    <w:bookmarkStart w:name="z1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 / куда представляется: субъекты индустриально-инновационной деятельности, для включения проектов в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и карты поддержки предпринимательства регионов, утвержденными постановлением Правительства Республики Казахстан от 27 января 2016 года № 32 предоставляет в уполномоченный орган в области государственной поддержки индустриально-инновационной деятельности информацию, которая направляется уполномоченным органом в национальный институт в области развития местного содержания для проведения экспертизы по местному содержанию</w:t>
      </w:r>
    </w:p>
    <w:bookmarkEnd w:id="91"/>
    <w:bookmarkStart w:name="z1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 мере поступления</w:t>
      </w:r>
    </w:p>
    <w:bookmarkEnd w:id="92"/>
    <w:p>
      <w:pPr>
        <w:spacing w:after="0"/>
        <w:ind w:left="0"/>
        <w:jc w:val="both"/>
      </w:pPr>
      <w:bookmarkStart w:name="z186" w:id="93"/>
      <w:r>
        <w:rPr>
          <w:rFonts w:ascii="Times New Roman"/>
          <w:b w:val="false"/>
          <w:i w:val="false"/>
          <w:color w:val="000000"/>
          <w:sz w:val="28"/>
        </w:rPr>
        <w:t>
      Наименование индустриально-инновационного проекта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оплаты труда работников, занятых в индустриально-инновационном  проекте, в тысячах тенге (число с одним десятым знаком)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bookmarkStart w:name="z187" w:id="94"/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граждан Республики Казахстан, занятых в индустриально-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инновационном проекте, в тысячах тенге (число с одним десятым знаком)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индустриально-инновационной деятельности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наличии)__________подпись</w:t>
      </w:r>
    </w:p>
    <w:bookmarkStart w:name="z1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95"/>
    <w:bookmarkStart w:name="z1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индустриально-инновационном проекте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фонда оплаты труда всех работников</w:t>
            </w:r>
          </w:p>
        </w:tc>
      </w:tr>
    </w:tbl>
    <w:bookmarkStart w:name="z19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(ФЗПГРК 1, по мере поступления)</w:t>
      </w:r>
    </w:p>
    <w:bookmarkEnd w:id="97"/>
    <w:bookmarkStart w:name="z1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фонде заработной платы граждан Республики Казахстан, занятых в индустриально-инновационном проекте субъекта индустриально-инновационной деятельности, от фонда оплаты труда всех работников, которая заполняется в следующем порядке:</w:t>
      </w:r>
    </w:p>
    <w:bookmarkEnd w:id="98"/>
    <w:bookmarkStart w:name="z1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индустриально-инновационного проекта;</w:t>
      </w:r>
    </w:p>
    <w:bookmarkEnd w:id="99"/>
    <w:bookmarkStart w:name="z1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назначение индустриально-инновационного проекта;</w:t>
      </w:r>
    </w:p>
    <w:bookmarkEnd w:id="100"/>
    <w:bookmarkStart w:name="z1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отрасль индустриально-инновационного проекта;</w:t>
      </w:r>
    </w:p>
    <w:bookmarkEnd w:id="101"/>
    <w:bookmarkStart w:name="z1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фонд оплаты труда работников, занятых в индустриально-инновационном проекте, в тысячах тенге (число с одним десятым знаком);</w:t>
      </w:r>
    </w:p>
    <w:bookmarkEnd w:id="102"/>
    <w:bookmarkStart w:name="z1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в том числе фонд оплаты труда граждан Республики Казахстан, занятых в индустриально-инновационном проекте, в тысячах тенге (число с одним десятым знаком).</w:t>
      </w:r>
    </w:p>
    <w:bookmarkEnd w:id="103"/>
    <w:bookmarkStart w:name="z1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bookmarkStart w:name="z1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фонд заработной платы включаются: </w:t>
      </w:r>
    </w:p>
    <w:bookmarkEnd w:id="105"/>
    <w:bookmarkStart w:name="z2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плата, начисленная по тарифным ставкам и должностным окладам:</w:t>
      </w:r>
    </w:p>
    <w:bookmarkEnd w:id="106"/>
    <w:bookmarkStart w:name="z2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плата, начисленная работникам за выполненную работу или отработанное время по тарифным ставкам, должностным окладам, по сдельным расценкам, в процентах и долях от дохода, независимо от форм и систем оплаты труда, принятых в организации; </w:t>
      </w:r>
    </w:p>
    <w:bookmarkEnd w:id="107"/>
    <w:bookmarkStart w:name="z2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надбавки к тарифным ставкам и должностным окладам (за выслугу лет, стаж работы, профессиональное мастерство, ученые степени, дипломатический ранг и другие); </w:t>
      </w:r>
    </w:p>
    <w:bookmarkEnd w:id="108"/>
    <w:bookmarkStart w:name="z2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доплат за совмещение должностей (расширение зоны обслуживания) или выполнение обязанностей временно отсутствующего работника, без освобождения от своей основной работы; </w:t>
      </w:r>
    </w:p>
    <w:bookmarkEnd w:id="109"/>
    <w:bookmarkStart w:name="z2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гонорар работникам, состоящим в списочном составе работников редакций газет, журналов и иных средств массовой информации; </w:t>
      </w:r>
    </w:p>
    <w:bookmarkEnd w:id="110"/>
    <w:bookmarkStart w:name="z2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начисленные за выполненную работу лицам, привлеченным для работы в организации, на основании взаимодействия с уполномоченным органом по вопросам занятости; </w:t>
      </w:r>
    </w:p>
    <w:bookmarkEnd w:id="111"/>
    <w:bookmarkStart w:name="z2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выплат военнослужащим и сотрудникам органов внутренних дел, получаемые ими в связи с исполнением обязанностей воинской службы; </w:t>
      </w:r>
    </w:p>
    <w:bookmarkEnd w:id="112"/>
    <w:bookmarkStart w:name="z2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лиц, не состоящих в списочном составе работников организации (принятых на работу по совместительству из других организаций).</w:t>
      </w:r>
    </w:p>
    <w:bookmarkEnd w:id="113"/>
    <w:bookmarkStart w:name="z2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единовременные выплаты и премии:</w:t>
      </w:r>
    </w:p>
    <w:bookmarkEnd w:id="114"/>
    <w:bookmarkStart w:name="z2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премии (носящие регулярный характер, независимо от  источника их выплаты);</w:t>
      </w:r>
    </w:p>
    <w:bookmarkEnd w:id="115"/>
    <w:bookmarkStart w:name="z2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единовременные (разовые) премии независимо от источника их выплаты; </w:t>
      </w:r>
    </w:p>
    <w:bookmarkEnd w:id="116"/>
    <w:bookmarkStart w:name="z2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единовременные вознаграждения (за выслугу лет, стаж работы, профессиональное мастерство, ученые степени, дипломатический ранг и другие); </w:t>
      </w:r>
    </w:p>
    <w:bookmarkEnd w:id="117"/>
    <w:bookmarkStart w:name="z2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итогам работы за квартал, полугодие, год;</w:t>
      </w:r>
    </w:p>
    <w:bookmarkEnd w:id="118"/>
    <w:bookmarkStart w:name="z2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пособие на оздоровление к отпуску (материальная помощь к отпуску);</w:t>
      </w:r>
    </w:p>
    <w:bookmarkEnd w:id="119"/>
    <w:bookmarkStart w:name="z2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поощрительные выплаты в связи с праздничными и юбилейными датами;</w:t>
      </w:r>
    </w:p>
    <w:bookmarkEnd w:id="120"/>
    <w:bookmarkStart w:name="z2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выплаты и поощрения, определенные коллективными договорами или актами работодателей. </w:t>
      </w:r>
    </w:p>
    <w:bookmarkEnd w:id="121"/>
    <w:bookmarkStart w:name="z2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компенсационные выплаты, связанные с режимом работы и условиями труда: </w:t>
      </w:r>
    </w:p>
    <w:bookmarkEnd w:id="122"/>
    <w:bookmarkStart w:name="z2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за проживание в зонах экологического бедствия и радиационного риска; </w:t>
      </w:r>
    </w:p>
    <w:bookmarkEnd w:id="123"/>
    <w:bookmarkStart w:name="z2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доплаты за условия труда (за работу на тяжелых физических работах и работах с вредными условиями труда, а также за особые условия труда);</w:t>
      </w:r>
    </w:p>
    <w:bookmarkEnd w:id="124"/>
    <w:bookmarkStart w:name="z2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доплаты за работу в ночное время; </w:t>
      </w:r>
    </w:p>
    <w:bookmarkEnd w:id="125"/>
    <w:bookmarkStart w:name="z2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работы в выходные и праздничные (нерабочие) дни;</w:t>
      </w:r>
    </w:p>
    <w:bookmarkEnd w:id="126"/>
    <w:bookmarkStart w:name="z2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сверхурочной работы;</w:t>
      </w:r>
    </w:p>
    <w:bookmarkEnd w:id="127"/>
    <w:bookmarkStart w:name="z2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доплаты работникам, постоянно занятым на подземных работах, за нормативное время их передвижения в шахте (руднике) от ствола к месту работы и обратно; </w:t>
      </w:r>
    </w:p>
    <w:bookmarkEnd w:id="128"/>
    <w:bookmarkStart w:name="z2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полевое довольствие работникам, занятым на геологоразведочных, топографо-геодезических и других полевых работах; </w:t>
      </w:r>
    </w:p>
    <w:bookmarkEnd w:id="129"/>
    <w:bookmarkStart w:name="z2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выплаты к заработной плате взамен суточных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 в размерах, установленных коллективным договором, трудовым договором и (или) актом работодателя;</w:t>
      </w:r>
    </w:p>
    <w:bookmarkEnd w:id="130"/>
    <w:bookmarkStart w:name="z2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за вахтовый метод работы, выплачиваемые при выполнении работ вахтовым методом за каждый календарный день пребывания в местах производства работ в период вахты, а также за фактические дни нахождения в пути от места расположения организации к месту работы и обратно, предусмотренные графиком работы. </w:t>
      </w:r>
    </w:p>
    <w:bookmarkEnd w:id="131"/>
    <w:bookmarkStart w:name="z2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оплата за неотработанное время: </w:t>
      </w:r>
    </w:p>
    <w:bookmarkEnd w:id="132"/>
    <w:bookmarkStart w:name="z2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ежегодных трудовых и дополнительных трудовых отпусков, денежная компенсация за неиспользованный отпуск; </w:t>
      </w:r>
    </w:p>
    <w:bookmarkEnd w:id="133"/>
    <w:bookmarkStart w:name="z2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специальных перерывов в работе, оплата льготных часов работников, не достигших восемнадцатилетнего возраста; </w:t>
      </w:r>
    </w:p>
    <w:bookmarkEnd w:id="134"/>
    <w:bookmarkStart w:name="z2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рабочего времени работников, привлекаемых к выполнению государственных или общественных обязанностей; </w:t>
      </w:r>
    </w:p>
    <w:bookmarkEnd w:id="135"/>
    <w:bookmarkStart w:name="z2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простоев не по вине работника; </w:t>
      </w:r>
    </w:p>
    <w:bookmarkEnd w:id="136"/>
    <w:bookmarkStart w:name="z2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выплачиваемые работникам за счет средств организации, вынужденно работавшим неполное рабочее время; </w:t>
      </w:r>
    </w:p>
    <w:bookmarkEnd w:id="137"/>
    <w:bookmarkStart w:name="z2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рабочего времени по основному месту работы работникам, направленным для повышения и переподготовки квалификации с отрывом от работы в организации образования.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