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d9af" w14:textId="5b0d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11 сентября 2018 года № 360. Зарегистрирован в Министерстве юстиции Республики Казахстан 13 сентября 2018 года № 17367</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дополнения.</w:t>
      </w:r>
    </w:p>
    <w:bookmarkStart w:name="z6" w:id="1"/>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Т. Сулейменов</w:t>
      </w:r>
      <w:r>
        <w:br/>
      </w:r>
      <w:r>
        <w:rPr>
          <w:rFonts w:ascii="Times New Roman"/>
          <w:b w:val="false"/>
          <w:i w:val="false"/>
          <w:color w:val="000000"/>
          <w:sz w:val="28"/>
        </w:rPr>
        <w:t>"____" __________ 2018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2018 года № 360</w:t>
            </w:r>
          </w:p>
        </w:tc>
      </w:tr>
    </w:tbl>
    <w:bookmarkStart w:name="z16" w:id="9"/>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w:t>
      </w:r>
    </w:p>
    <w:bookmarkEnd w:id="9"/>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(зарегистрирован в Реестре государственной регистрации нормативных правовых актов за № 10662, опубликован 18 августа 2015 года в информационно-правовой системе "Әділет"):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Финансовое обеспечение исполнения условий договора покупки предоставляется Заявителем расчетно-финансовому центру в течение 30 календарных дней после подписания договора покупки путем предоставления банковской гарантии, оформленной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банками второго уровня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 14915) или резервного аккредитива, выпущенных по системе SWIFT.</w:t>
      </w:r>
    </w:p>
    <w:bookmarkStart w:name="z22" w:id="10"/>
    <w:p>
      <w:pPr>
        <w:spacing w:after="0"/>
        <w:ind w:left="0"/>
        <w:jc w:val="both"/>
      </w:pPr>
      <w:r>
        <w:rPr>
          <w:rFonts w:ascii="Times New Roman"/>
          <w:b w:val="false"/>
          <w:i w:val="false"/>
          <w:color w:val="000000"/>
          <w:sz w:val="28"/>
        </w:rPr>
        <w:t xml:space="preserve">
      Банковская гарантия или резервный аккредитив должны быть представлены Заявителем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 </w:t>
      </w:r>
    </w:p>
    <w:bookmarkEnd w:id="10"/>
    <w:bookmarkStart w:name="z23" w:id="11"/>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должны быть подтверждены банками-резидентами путем выпуска гарантии под контр-обязательства нерезидентов.</w:t>
      </w:r>
    </w:p>
    <w:bookmarkEnd w:id="11"/>
    <w:bookmarkStart w:name="z24" w:id="12"/>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Moody’sInvestorsService могут выпускать банковскую гарантию или резервный аккредитив без выпуска соответствующих контр-обязательств.";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26" w:id="13"/>
    <w:p>
      <w:pPr>
        <w:spacing w:after="0"/>
        <w:ind w:left="0"/>
        <w:jc w:val="both"/>
      </w:pPr>
      <w:r>
        <w:rPr>
          <w:rFonts w:ascii="Times New Roman"/>
          <w:b w:val="false"/>
          <w:i w:val="false"/>
          <w:color w:val="000000"/>
          <w:sz w:val="28"/>
        </w:rPr>
        <w:t>
      "97. Банковская гарантия или резервный аккредитив должны быть безотзывными, предусматривать возможность их исполнения полностью или по частям по указанию получателя (бенефициара) со сроком действия с даты подписания договора покупки:</w:t>
      </w:r>
    </w:p>
    <w:bookmarkEnd w:id="13"/>
    <w:bookmarkStart w:name="z27" w:id="14"/>
    <w:p>
      <w:pPr>
        <w:spacing w:after="0"/>
        <w:ind w:left="0"/>
        <w:jc w:val="both"/>
      </w:pPr>
      <w:r>
        <w:rPr>
          <w:rFonts w:ascii="Times New Roman"/>
          <w:b w:val="false"/>
          <w:i w:val="false"/>
          <w:color w:val="000000"/>
          <w:sz w:val="28"/>
        </w:rPr>
        <w:t>
      для солнечных электростанций – не менее 25 (двадцати пяти) месяцев;</w:t>
      </w:r>
    </w:p>
    <w:bookmarkEnd w:id="14"/>
    <w:bookmarkStart w:name="z28" w:id="15"/>
    <w:p>
      <w:pPr>
        <w:spacing w:after="0"/>
        <w:ind w:left="0"/>
        <w:jc w:val="both"/>
      </w:pPr>
      <w:r>
        <w:rPr>
          <w:rFonts w:ascii="Times New Roman"/>
          <w:b w:val="false"/>
          <w:i w:val="false"/>
          <w:color w:val="000000"/>
          <w:sz w:val="28"/>
        </w:rPr>
        <w:t>
      для ветровых и биогазовых электростанций – не менее 37 (тридцати семи) месяцев;</w:t>
      </w:r>
    </w:p>
    <w:bookmarkEnd w:id="15"/>
    <w:bookmarkStart w:name="z29" w:id="16"/>
    <w:p>
      <w:pPr>
        <w:spacing w:after="0"/>
        <w:ind w:left="0"/>
        <w:jc w:val="both"/>
      </w:pPr>
      <w:r>
        <w:rPr>
          <w:rFonts w:ascii="Times New Roman"/>
          <w:b w:val="false"/>
          <w:i w:val="false"/>
          <w:color w:val="000000"/>
          <w:sz w:val="28"/>
        </w:rPr>
        <w:t>
      для гидроэлектростанций – не менее 49 (сорока девяти) месяцев.";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31" w:id="17"/>
    <w:p>
      <w:pPr>
        <w:spacing w:after="0"/>
        <w:ind w:left="0"/>
        <w:jc w:val="both"/>
      </w:pPr>
      <w:r>
        <w:rPr>
          <w:rFonts w:ascii="Times New Roman"/>
          <w:b w:val="false"/>
          <w:i w:val="false"/>
          <w:color w:val="000000"/>
          <w:sz w:val="28"/>
        </w:rPr>
        <w:t>
      "101. Финансовое обеспечение исполнения условий договора покупки удерживается в порядке, установленном пунктом 98 настоящих Правил в следующих случаях:</w:t>
      </w:r>
    </w:p>
    <w:bookmarkEnd w:id="17"/>
    <w:bookmarkStart w:name="z32" w:id="18"/>
    <w:p>
      <w:pPr>
        <w:spacing w:after="0"/>
        <w:ind w:left="0"/>
        <w:jc w:val="both"/>
      </w:pPr>
      <w:r>
        <w:rPr>
          <w:rFonts w:ascii="Times New Roman"/>
          <w:b w:val="false"/>
          <w:i w:val="false"/>
          <w:color w:val="000000"/>
          <w:sz w:val="28"/>
        </w:rPr>
        <w:t>
      1) при не предоставлении в течение 6 (шести) месяцев после истечения 12 (двенадцати) месяцев (для солнечных электростанций), 18 (восемнадцати) месяцев (для ветровых и биогазовых электростанций), 24 (двадцати четырех) месяцев (для гидроэлектростанций) с даты подписания договора покупки копии уведомления о начале строительно-монтажных работ объекта по использованию ВИЭ,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размере 30% от суммы финансового обеспечения исполнения условий договора покупки;</w:t>
      </w:r>
    </w:p>
    <w:bookmarkEnd w:id="18"/>
    <w:bookmarkStart w:name="z33" w:id="19"/>
    <w:p>
      <w:pPr>
        <w:spacing w:after="0"/>
        <w:ind w:left="0"/>
        <w:jc w:val="both"/>
      </w:pPr>
      <w:r>
        <w:rPr>
          <w:rFonts w:ascii="Times New Roman"/>
          <w:b w:val="false"/>
          <w:i w:val="false"/>
          <w:color w:val="000000"/>
          <w:sz w:val="28"/>
        </w:rPr>
        <w:t>
      2) при не предоставлении копии акта приемки объекта в эксплуатацию по использованию ВИЭ, утвержденного в соответствии с законодательством Республики Казахстан в сфере архитектурной, градостроительной и строительной деятельности, в отношении которого заключается договор покупки – в размере 100% от суммы финансового обеспечения исполнения условий договора покупки, а в случае удержания части финансового обеспечения исполнения условий договора покупки в соответствии с подпунктом 1) настоящего пункта – 70% суммы финансового обеспечения исполнения условий договора покупки в следующие сроки с даты подписания договора покупки:</w:t>
      </w:r>
    </w:p>
    <w:bookmarkEnd w:id="19"/>
    <w:bookmarkStart w:name="z34" w:id="20"/>
    <w:p>
      <w:pPr>
        <w:spacing w:after="0"/>
        <w:ind w:left="0"/>
        <w:jc w:val="both"/>
      </w:pPr>
      <w:r>
        <w:rPr>
          <w:rFonts w:ascii="Times New Roman"/>
          <w:b w:val="false"/>
          <w:i w:val="false"/>
          <w:color w:val="000000"/>
          <w:sz w:val="28"/>
        </w:rPr>
        <w:t>
      для солнечных электростанций – в течение 24 (двадцати четырех) месяцев;</w:t>
      </w:r>
    </w:p>
    <w:bookmarkEnd w:id="20"/>
    <w:bookmarkStart w:name="z35" w:id="21"/>
    <w:p>
      <w:pPr>
        <w:spacing w:after="0"/>
        <w:ind w:left="0"/>
        <w:jc w:val="both"/>
      </w:pPr>
      <w:r>
        <w:rPr>
          <w:rFonts w:ascii="Times New Roman"/>
          <w:b w:val="false"/>
          <w:i w:val="false"/>
          <w:color w:val="000000"/>
          <w:sz w:val="28"/>
        </w:rPr>
        <w:t>
      для ветровых и биогазовых электростанций – в течение 36 (тридцати шести) месяцев;</w:t>
      </w:r>
    </w:p>
    <w:bookmarkEnd w:id="21"/>
    <w:bookmarkStart w:name="z36" w:id="22"/>
    <w:p>
      <w:pPr>
        <w:spacing w:after="0"/>
        <w:ind w:left="0"/>
        <w:jc w:val="both"/>
      </w:pPr>
      <w:r>
        <w:rPr>
          <w:rFonts w:ascii="Times New Roman"/>
          <w:b w:val="false"/>
          <w:i w:val="false"/>
          <w:color w:val="000000"/>
          <w:sz w:val="28"/>
        </w:rPr>
        <w:t>
      для гидроэлектростанций – в течение 48 (сорока восьми) месяцев.";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103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106</w:t>
      </w:r>
      <w:r>
        <w:rPr>
          <w:rFonts w:ascii="Times New Roman"/>
          <w:b w:val="false"/>
          <w:i w:val="false"/>
          <w:color w:val="000000"/>
          <w:sz w:val="28"/>
        </w:rPr>
        <w:t xml:space="preserve"> и </w:t>
      </w:r>
      <w:r>
        <w:rPr>
          <w:rFonts w:ascii="Times New Roman"/>
          <w:b w:val="false"/>
          <w:i w:val="false"/>
          <w:color w:val="000000"/>
          <w:sz w:val="28"/>
        </w:rPr>
        <w:t>107</w:t>
      </w:r>
      <w:r>
        <w:rPr>
          <w:rFonts w:ascii="Times New Roman"/>
          <w:b w:val="false"/>
          <w:i w:val="false"/>
          <w:color w:val="000000"/>
          <w:sz w:val="28"/>
        </w:rPr>
        <w:t xml:space="preserve"> изложить в следующих редакциях:</w:t>
      </w:r>
    </w:p>
    <w:bookmarkStart w:name="z39" w:id="23"/>
    <w:p>
      <w:pPr>
        <w:spacing w:after="0"/>
        <w:ind w:left="0"/>
        <w:jc w:val="both"/>
      </w:pPr>
      <w:r>
        <w:rPr>
          <w:rFonts w:ascii="Times New Roman"/>
          <w:b w:val="false"/>
          <w:i w:val="false"/>
          <w:color w:val="000000"/>
          <w:sz w:val="28"/>
        </w:rPr>
        <w:t>
      "106. После подписания договора покупки Заявитель предоставляет в расчетно-финансовый центр следующие документы:</w:t>
      </w:r>
    </w:p>
    <w:bookmarkEnd w:id="23"/>
    <w:bookmarkStart w:name="z40" w:id="24"/>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использованию ВИЭ,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течение 12 (двенадцати) месяцев с даты подписания договора покупки для солнечных электростанций, в течение 18 (восемнадцати) месяцев с даты подписания договора покупки для ветровых и биогазовых электростанций, в течение 24 (двадцати четырҰх) месяцев с даты подписания договора покупки для гидроэлектростанций;</w:t>
      </w:r>
    </w:p>
    <w:bookmarkEnd w:id="24"/>
    <w:bookmarkStart w:name="z41" w:id="25"/>
    <w:p>
      <w:pPr>
        <w:spacing w:after="0"/>
        <w:ind w:left="0"/>
        <w:jc w:val="both"/>
      </w:pPr>
      <w:r>
        <w:rPr>
          <w:rFonts w:ascii="Times New Roman"/>
          <w:b w:val="false"/>
          <w:i w:val="false"/>
          <w:color w:val="000000"/>
          <w:sz w:val="28"/>
        </w:rPr>
        <w:t>
      2) копию акта приемки в эксплуатацию объекта по использованию ВИЭ, утвержденного в порядке, определҰнном законодательством Республики Казахстан в сфере архитектурной, градостроительной и строительной деятельности, в отношении которого заключается договор покупки – в течение 24 (двадцати четырех) месяцев с даты подписания договора покупки для солнечных электростанций, в течение 36 (тридцати шести) месяцев с даты подписания договора покупки для ветровых и биогазовых электростанций, в течение 48 (сорока восьми) месяцев с даты подписания договора покупки для гидроэлектростанций.</w:t>
      </w:r>
    </w:p>
    <w:bookmarkEnd w:id="25"/>
    <w:bookmarkStart w:name="z42" w:id="26"/>
    <w:p>
      <w:pPr>
        <w:spacing w:after="0"/>
        <w:ind w:left="0"/>
        <w:jc w:val="both"/>
      </w:pPr>
      <w:r>
        <w:rPr>
          <w:rFonts w:ascii="Times New Roman"/>
          <w:b w:val="false"/>
          <w:i w:val="false"/>
          <w:color w:val="000000"/>
          <w:sz w:val="28"/>
        </w:rPr>
        <w:t>
      При этом, указанные сроки, продлеваются на 1 (один) календарный год в случае, если до истечения срока предусмотренного частью первой настоящего подпункта будет предоставлено подтверждение от уполномоченной организации (лица), осуществляющей(его) технический надзор, в соответствии с законодательством Республики Казахстан в сфере архитектурной, градостроительной и строительной деятельности о выполнении строительно-монтажных работ по объекту по использованию ВИЭ в объеме не менее 70% от общего объема работ по строительству объекта по использованию ВИЭ;</w:t>
      </w:r>
    </w:p>
    <w:bookmarkEnd w:id="26"/>
    <w:bookmarkStart w:name="z43" w:id="27"/>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Заявителем для объекта по использованию ВИЭ, в отношении которого заключается договор покупки – в течение 10 (десяти)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p>
    <w:bookmarkEnd w:id="27"/>
    <w:bookmarkStart w:name="z44" w:id="28"/>
    <w:p>
      <w:pPr>
        <w:spacing w:after="0"/>
        <w:ind w:left="0"/>
        <w:jc w:val="both"/>
      </w:pPr>
      <w:r>
        <w:rPr>
          <w:rFonts w:ascii="Times New Roman"/>
          <w:b w:val="false"/>
          <w:i w:val="false"/>
          <w:color w:val="000000"/>
          <w:sz w:val="28"/>
        </w:rPr>
        <w:t>
      4)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подписанного между энергопередающей организацией и Заявителем для объекта по использованию ВИЭ, в отношении которого заключается договор покупки – в течение 10 (десяти)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w:t>
      </w:r>
    </w:p>
    <w:bookmarkEnd w:id="28"/>
    <w:bookmarkStart w:name="z45" w:id="29"/>
    <w:p>
      <w:pPr>
        <w:spacing w:after="0"/>
        <w:ind w:left="0"/>
        <w:jc w:val="both"/>
      </w:pPr>
      <w:r>
        <w:rPr>
          <w:rFonts w:ascii="Times New Roman"/>
          <w:b w:val="false"/>
          <w:i w:val="false"/>
          <w:color w:val="000000"/>
          <w:sz w:val="28"/>
        </w:rPr>
        <w:t>
      5) по запросу расчетно-финансового центра направлять информацию о ходе строительства объекта по использованию ВИЭ;</w:t>
      </w:r>
    </w:p>
    <w:bookmarkEnd w:id="29"/>
    <w:bookmarkStart w:name="z46" w:id="30"/>
    <w:p>
      <w:pPr>
        <w:spacing w:after="0"/>
        <w:ind w:left="0"/>
        <w:jc w:val="both"/>
      </w:pPr>
      <w:r>
        <w:rPr>
          <w:rFonts w:ascii="Times New Roman"/>
          <w:b w:val="false"/>
          <w:i w:val="false"/>
          <w:color w:val="000000"/>
          <w:sz w:val="28"/>
        </w:rPr>
        <w:t>
      6) финансовое обеспечение исполнения условий договора покупки в течение 30 (тридцати) календарных дней с даты его подписания.</w:t>
      </w:r>
    </w:p>
    <w:bookmarkEnd w:id="30"/>
    <w:bookmarkStart w:name="z47" w:id="31"/>
    <w:p>
      <w:pPr>
        <w:spacing w:after="0"/>
        <w:ind w:left="0"/>
        <w:jc w:val="both"/>
      </w:pPr>
      <w:r>
        <w:rPr>
          <w:rFonts w:ascii="Times New Roman"/>
          <w:b w:val="false"/>
          <w:i w:val="false"/>
          <w:color w:val="000000"/>
          <w:sz w:val="28"/>
        </w:rPr>
        <w:t>
      107. Договор покупки прекращает свое действие в следующих случаях:</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нарушении срока предоставления копии акта приемки в эксплуатацию объекта по использованию ВИЭ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106 настоящих Правил;</w:t>
      </w:r>
    </w:p>
    <w:bookmarkStart w:name="z49" w:id="32"/>
    <w:p>
      <w:pPr>
        <w:spacing w:after="0"/>
        <w:ind w:left="0"/>
        <w:jc w:val="both"/>
      </w:pPr>
      <w:r>
        <w:rPr>
          <w:rFonts w:ascii="Times New Roman"/>
          <w:b w:val="false"/>
          <w:i w:val="false"/>
          <w:color w:val="000000"/>
          <w:sz w:val="28"/>
        </w:rPr>
        <w:t>
      2) при непредставлении финансового обеспечения исполнения условий договора согласно подпункту 6) пункта 106 настоящих Правил.";</w:t>
      </w:r>
    </w:p>
    <w:bookmarkEnd w:id="32"/>
    <w:bookmarkStart w:name="z50" w:id="33"/>
    <w:p>
      <w:pPr>
        <w:spacing w:after="0"/>
        <w:ind w:left="0"/>
        <w:jc w:val="both"/>
      </w:pPr>
      <w:r>
        <w:rPr>
          <w:rFonts w:ascii="Times New Roman"/>
          <w:b w:val="false"/>
          <w:i w:val="false"/>
          <w:color w:val="000000"/>
          <w:sz w:val="28"/>
        </w:rPr>
        <w:t>
      дополнить пунктом 107-1 следующего содержания:</w:t>
      </w:r>
    </w:p>
    <w:bookmarkEnd w:id="33"/>
    <w:bookmarkStart w:name="z51" w:id="34"/>
    <w:p>
      <w:pPr>
        <w:spacing w:after="0"/>
        <w:ind w:left="0"/>
        <w:jc w:val="both"/>
      </w:pPr>
      <w:r>
        <w:rPr>
          <w:rFonts w:ascii="Times New Roman"/>
          <w:b w:val="false"/>
          <w:i w:val="false"/>
          <w:color w:val="000000"/>
          <w:sz w:val="28"/>
        </w:rPr>
        <w:t>
      "107-1. В случае, предусмотренном частью второй подпункта 2) пункта 106, отсчет пятнадцатилетнего срока покупки начинается со дня, следующего за днем истечения срока предоставления документов, предусмотренных частью первой подпункта 2) пункта 106 настоящих Правил.";</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53" w:id="35"/>
    <w:p>
      <w:pPr>
        <w:spacing w:after="0"/>
        <w:ind w:left="0"/>
        <w:jc w:val="both"/>
      </w:pPr>
      <w:r>
        <w:rPr>
          <w:rFonts w:ascii="Times New Roman"/>
          <w:b w:val="false"/>
          <w:i w:val="false"/>
          <w:color w:val="000000"/>
          <w:sz w:val="28"/>
        </w:rPr>
        <w:t>
      "109. Договор покупки и соответствующая аукционная цена прекращают свое действие по истечении 15 (пятнадцати) лет с даты начала покупки электрической энергии, выработанной объектом по использованию ВИЭ в соответствии с договором покупки, за исключением случая, предусмотренного пунктом 107-1 настоящих Правил.";</w:t>
      </w:r>
    </w:p>
    <w:bookmarkEnd w:id="35"/>
    <w:bookmarkStart w:name="z54" w:id="36"/>
    <w:p>
      <w:pPr>
        <w:spacing w:after="0"/>
        <w:ind w:left="0"/>
        <w:jc w:val="both"/>
      </w:pPr>
      <w:r>
        <w:rPr>
          <w:rFonts w:ascii="Times New Roman"/>
          <w:b w:val="false"/>
          <w:i w:val="false"/>
          <w:color w:val="000000"/>
          <w:sz w:val="28"/>
        </w:rPr>
        <w:t>
      дополнить пунктом 110 следующего содержания: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 Условия продления сроков,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106 настоящих Правил и условие отсчета пятнадцатилетнего срока, предусмотренного пунктом 107-1 настоящих Правил также применяются к договорам покупки, заключенным по результатам аукционных торгов, не содержащим данных условий.";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21 декабря 2017 года № 466 "Об утверждении Правил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(зарегистрирован в Реестре государственной регистрации нормативных правовых актов за № 16240, опубликован 24 января 2018 года в Эталонном контрольном банке нормативных правовых актов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аукционных торгов, включающих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60" w:id="37"/>
    <w:p>
      <w:pPr>
        <w:spacing w:after="0"/>
        <w:ind w:left="0"/>
        <w:jc w:val="both"/>
      </w:pPr>
      <w:r>
        <w:rPr>
          <w:rFonts w:ascii="Times New Roman"/>
          <w:b w:val="false"/>
          <w:i w:val="false"/>
          <w:color w:val="000000"/>
          <w:sz w:val="28"/>
        </w:rPr>
        <w:t>
      "9) односторонний аукцион – форма организации аукционных торгов, направленная на определение победителей, путем последовательного отбора заявок участников аукционных торгов из ранжированного списка участников аукционных торгов;";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62" w:id="38"/>
    <w:p>
      <w:pPr>
        <w:spacing w:after="0"/>
        <w:ind w:left="0"/>
        <w:jc w:val="both"/>
      </w:pPr>
      <w:r>
        <w:rPr>
          <w:rFonts w:ascii="Times New Roman"/>
          <w:b w:val="false"/>
          <w:i w:val="false"/>
          <w:color w:val="000000"/>
          <w:sz w:val="28"/>
        </w:rPr>
        <w:t>
      "22) точка подключения к электрической сети – место физического соединения объекта по использованию возобновляемых источников энергии энергопроизводящей организации с электрической сетью энергопередающей организации;";</w:t>
      </w:r>
    </w:p>
    <w:bookmarkEnd w:id="38"/>
    <w:bookmarkStart w:name="z63" w:id="39"/>
    <w:p>
      <w:pPr>
        <w:spacing w:after="0"/>
        <w:ind w:left="0"/>
        <w:jc w:val="both"/>
      </w:pPr>
      <w:r>
        <w:rPr>
          <w:rFonts w:ascii="Times New Roman"/>
          <w:b w:val="false"/>
          <w:i w:val="false"/>
          <w:color w:val="000000"/>
          <w:sz w:val="28"/>
        </w:rPr>
        <w:t>
      дополнить подпунктом 23) следующего содержания:</w:t>
      </w:r>
    </w:p>
    <w:bookmarkEnd w:id="39"/>
    <w:bookmarkStart w:name="z64" w:id="40"/>
    <w:p>
      <w:pPr>
        <w:spacing w:after="0"/>
        <w:ind w:left="0"/>
        <w:jc w:val="both"/>
      </w:pPr>
      <w:r>
        <w:rPr>
          <w:rFonts w:ascii="Times New Roman"/>
          <w:b w:val="false"/>
          <w:i w:val="false"/>
          <w:color w:val="000000"/>
          <w:sz w:val="28"/>
        </w:rPr>
        <w:t>
      "23) минимально допустимый объем установленной мощности – объем установленной мощности, ниже которого участник не реализует проект строительства нового объекта по использованию ВИЭ.";</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66" w:id="41"/>
    <w:p>
      <w:pPr>
        <w:spacing w:after="0"/>
        <w:ind w:left="0"/>
        <w:jc w:val="both"/>
      </w:pPr>
      <w:r>
        <w:rPr>
          <w:rFonts w:ascii="Times New Roman"/>
          <w:b w:val="false"/>
          <w:i w:val="false"/>
          <w:color w:val="000000"/>
          <w:sz w:val="28"/>
        </w:rPr>
        <w:t>
      "8. Строительство и эксплуатация объекта по использованию ВИЭ осуществляется в соответствии с законодательством Республики Казахстан в сфере архитектурной, градостроительной и строительной деятельности и электроэнергетики.</w:t>
      </w:r>
    </w:p>
    <w:bookmarkEnd w:id="41"/>
    <w:bookmarkStart w:name="z67" w:id="42"/>
    <w:p>
      <w:pPr>
        <w:spacing w:after="0"/>
        <w:ind w:left="0"/>
        <w:jc w:val="both"/>
      </w:pPr>
      <w:r>
        <w:rPr>
          <w:rFonts w:ascii="Times New Roman"/>
          <w:b w:val="false"/>
          <w:i w:val="false"/>
          <w:color w:val="000000"/>
          <w:sz w:val="28"/>
        </w:rPr>
        <w:t>
      При этом, строительство объекта по использованию ВИЭ осуществляется с использованием нового генерирующего оборудования (ранее не находившегося в эксплуатации).";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 предоставлении заявителем документов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19 настоящих Правил, заключении договора между заявителем и Организатором и оплате услуг Организатора, Организатор присваивает заявителю статус участника аукционных торгов.";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71" w:id="43"/>
    <w:p>
      <w:pPr>
        <w:spacing w:after="0"/>
        <w:ind w:left="0"/>
        <w:jc w:val="both"/>
      </w:pPr>
      <w:r>
        <w:rPr>
          <w:rFonts w:ascii="Times New Roman"/>
          <w:b w:val="false"/>
          <w:i w:val="false"/>
          <w:color w:val="000000"/>
          <w:sz w:val="28"/>
        </w:rPr>
        <w:t>
      "14. Участник не позднее чем за 5 (пять) рабочих дней до начала аукционных торгов уведомляет Организатора об изменении реквизитов, списка сотрудников участника, имеющих доступ в торговую систему.";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3" w:id="44"/>
    <w:p>
      <w:pPr>
        <w:spacing w:after="0"/>
        <w:ind w:left="0"/>
        <w:jc w:val="both"/>
      </w:pPr>
      <w:r>
        <w:rPr>
          <w:rFonts w:ascii="Times New Roman"/>
          <w:b w:val="false"/>
          <w:i w:val="false"/>
          <w:color w:val="000000"/>
          <w:sz w:val="28"/>
        </w:rPr>
        <w:t>
      "19. Для участия в аукционных торгах Участники подтверждают квалификационные требования по правоспособности и платежеспособности путем предоставления следующих документов:</w:t>
      </w:r>
    </w:p>
    <w:bookmarkEnd w:id="44"/>
    <w:bookmarkStart w:name="z74" w:id="45"/>
    <w:p>
      <w:pPr>
        <w:spacing w:after="0"/>
        <w:ind w:left="0"/>
        <w:jc w:val="both"/>
      </w:pPr>
      <w:r>
        <w:rPr>
          <w:rFonts w:ascii="Times New Roman"/>
          <w:b w:val="false"/>
          <w:i w:val="false"/>
          <w:color w:val="000000"/>
          <w:sz w:val="28"/>
        </w:rPr>
        <w:t>
      1) копии Устава;</w:t>
      </w:r>
    </w:p>
    <w:bookmarkEnd w:id="45"/>
    <w:bookmarkStart w:name="z75" w:id="46"/>
    <w:p>
      <w:pPr>
        <w:spacing w:after="0"/>
        <w:ind w:left="0"/>
        <w:jc w:val="both"/>
      </w:pPr>
      <w:r>
        <w:rPr>
          <w:rFonts w:ascii="Times New Roman"/>
          <w:b w:val="false"/>
          <w:i w:val="false"/>
          <w:color w:val="000000"/>
          <w:sz w:val="28"/>
        </w:rPr>
        <w:t>
      2) копии справки о государственной регистрации/перерегистрации юридического лица;</w:t>
      </w:r>
    </w:p>
    <w:bookmarkEnd w:id="46"/>
    <w:bookmarkStart w:name="z76" w:id="47"/>
    <w:p>
      <w:pPr>
        <w:spacing w:after="0"/>
        <w:ind w:left="0"/>
        <w:jc w:val="both"/>
      </w:pPr>
      <w:r>
        <w:rPr>
          <w:rFonts w:ascii="Times New Roman"/>
          <w:b w:val="false"/>
          <w:i w:val="false"/>
          <w:color w:val="000000"/>
          <w:sz w:val="28"/>
        </w:rPr>
        <w:t>
      3) копии решения соответствующего органа юридического лица о назначении первого руководителя;</w:t>
      </w:r>
    </w:p>
    <w:bookmarkEnd w:id="47"/>
    <w:bookmarkStart w:name="z77" w:id="48"/>
    <w:p>
      <w:pPr>
        <w:spacing w:after="0"/>
        <w:ind w:left="0"/>
        <w:jc w:val="both"/>
      </w:pPr>
      <w:r>
        <w:rPr>
          <w:rFonts w:ascii="Times New Roman"/>
          <w:b w:val="false"/>
          <w:i w:val="false"/>
          <w:color w:val="000000"/>
          <w:sz w:val="28"/>
        </w:rPr>
        <w:t>
      4) доверенности на представителя (в случае, если представление интересов осуществляет не первый руководитель);</w:t>
      </w:r>
    </w:p>
    <w:bookmarkEnd w:id="48"/>
    <w:bookmarkStart w:name="z78" w:id="49"/>
    <w:p>
      <w:pPr>
        <w:spacing w:after="0"/>
        <w:ind w:left="0"/>
        <w:jc w:val="both"/>
      </w:pPr>
      <w:r>
        <w:rPr>
          <w:rFonts w:ascii="Times New Roman"/>
          <w:b w:val="false"/>
          <w:i w:val="false"/>
          <w:color w:val="000000"/>
          <w:sz w:val="28"/>
        </w:rPr>
        <w:t>
      5) информации о реквизитах юридического лица (банковские реквизиты, адрес, контактные телефоны, электронный адрес);</w:t>
      </w:r>
    </w:p>
    <w:bookmarkEnd w:id="49"/>
    <w:bookmarkStart w:name="z79" w:id="50"/>
    <w:p>
      <w:pPr>
        <w:spacing w:after="0"/>
        <w:ind w:left="0"/>
        <w:jc w:val="both"/>
      </w:pPr>
      <w:r>
        <w:rPr>
          <w:rFonts w:ascii="Times New Roman"/>
          <w:b w:val="false"/>
          <w:i w:val="false"/>
          <w:color w:val="000000"/>
          <w:sz w:val="28"/>
        </w:rPr>
        <w:t>
      6) документа, подтверждающего внесение финансового обеспечения заявки на участие в аукционных торгах.</w:t>
      </w:r>
    </w:p>
    <w:bookmarkEnd w:id="50"/>
    <w:bookmarkStart w:name="z80" w:id="51"/>
    <w:p>
      <w:pPr>
        <w:spacing w:after="0"/>
        <w:ind w:left="0"/>
        <w:jc w:val="both"/>
      </w:pPr>
      <w:r>
        <w:rPr>
          <w:rFonts w:ascii="Times New Roman"/>
          <w:b w:val="false"/>
          <w:i w:val="false"/>
          <w:color w:val="000000"/>
          <w:sz w:val="28"/>
        </w:rPr>
        <w:t>
      По подпунктам 1) - 5) настоящего пункта иностранные юридические лица предоставляют аналогичные документы в соответствии с законодательством страны, в которой они зарегистрированы с обязательным приложением к каждому документу перевода на государственный или русский языки, верность перевода или подлинность подписи переводчика которых засвидетельствована нотариально.</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подпункту 6) настоящего пункта иностранные юридические лица предоставляют документ, подтверждающий внесение финансового обеспечения заявки на участие в аукционных торгах,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84" w:id="52"/>
    <w:p>
      <w:pPr>
        <w:spacing w:after="0"/>
        <w:ind w:left="0"/>
        <w:jc w:val="both"/>
      </w:pPr>
      <w:r>
        <w:rPr>
          <w:rFonts w:ascii="Times New Roman"/>
          <w:b w:val="false"/>
          <w:i w:val="false"/>
          <w:color w:val="000000"/>
          <w:sz w:val="28"/>
        </w:rPr>
        <w:t>
      "4) земельный участок, планируемый к строительству объекта по использованию ВИЭ, и точка подключения к электрической сети;";</w:t>
      </w:r>
    </w:p>
    <w:bookmarkEnd w:id="52"/>
    <w:bookmarkStart w:name="z85" w:id="53"/>
    <w:p>
      <w:pPr>
        <w:spacing w:after="0"/>
        <w:ind w:left="0"/>
        <w:jc w:val="both"/>
      </w:pPr>
      <w:r>
        <w:rPr>
          <w:rFonts w:ascii="Times New Roman"/>
          <w:b w:val="false"/>
          <w:i w:val="false"/>
          <w:color w:val="000000"/>
          <w:sz w:val="28"/>
        </w:rPr>
        <w:t>
      дополнить подпунктом 5) следующего содержания:</w:t>
      </w:r>
    </w:p>
    <w:bookmarkEnd w:id="53"/>
    <w:bookmarkStart w:name="z86" w:id="54"/>
    <w:p>
      <w:pPr>
        <w:spacing w:after="0"/>
        <w:ind w:left="0"/>
        <w:jc w:val="both"/>
      </w:pPr>
      <w:r>
        <w:rPr>
          <w:rFonts w:ascii="Times New Roman"/>
          <w:b w:val="false"/>
          <w:i w:val="false"/>
          <w:color w:val="000000"/>
          <w:sz w:val="28"/>
        </w:rPr>
        <w:t>
      "5) минимально допустимый объем установленной мощности.";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Финансовое обеспечение исполнения условий договора покупки предоставляется победителями аукционных торгов расчетно-финансовому центру в течение 30 календарных дней после подписания договора покупки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утвержденными приказом Министра энергетики Республики Казахстан от 2 марта 2015 года № 164 (зарегистрирован в Реестре государственной регистрации нормативных правовых актов № 10662).";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90" w:id="55"/>
    <w:p>
      <w:pPr>
        <w:spacing w:after="0"/>
        <w:ind w:left="0"/>
        <w:jc w:val="both"/>
      </w:pPr>
      <w:r>
        <w:rPr>
          <w:rFonts w:ascii="Times New Roman"/>
          <w:b w:val="false"/>
          <w:i w:val="false"/>
          <w:color w:val="000000"/>
          <w:sz w:val="28"/>
        </w:rPr>
        <w:t>
      "44. Финансовое обеспечение заявки на участие в аукционных торгах, внесенное заявителем в виде банковской гарантии или резервного аккредитива, возвращается (освобождается) путем направления расчетно-финансовым центром соответствующего письма в банк (банки) в течение 3 (трех) рабочих дней со дня проведения аукционных торгов при наступлении одного из следующих случаев:</w:t>
      </w:r>
    </w:p>
    <w:bookmarkEnd w:id="55"/>
    <w:bookmarkStart w:name="z91" w:id="56"/>
    <w:p>
      <w:pPr>
        <w:spacing w:after="0"/>
        <w:ind w:left="0"/>
        <w:jc w:val="both"/>
      </w:pPr>
      <w:r>
        <w:rPr>
          <w:rFonts w:ascii="Times New Roman"/>
          <w:b w:val="false"/>
          <w:i w:val="false"/>
          <w:color w:val="000000"/>
          <w:sz w:val="28"/>
        </w:rPr>
        <w:t>
      1) участник не стал победителем аукционных торгов в соответствии с итогами аукционных торгов;</w:t>
      </w:r>
    </w:p>
    <w:bookmarkEnd w:id="56"/>
    <w:bookmarkStart w:name="z92" w:id="57"/>
    <w:p>
      <w:pPr>
        <w:spacing w:after="0"/>
        <w:ind w:left="0"/>
        <w:jc w:val="both"/>
      </w:pPr>
      <w:r>
        <w:rPr>
          <w:rFonts w:ascii="Times New Roman"/>
          <w:b w:val="false"/>
          <w:i w:val="false"/>
          <w:color w:val="000000"/>
          <w:sz w:val="28"/>
        </w:rPr>
        <w:t>
      2) победитель аукционных торгов заключил договор покупки и внес финансовое обеспечение исполнения условий договора покупки.";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94" w:id="58"/>
    <w:p>
      <w:pPr>
        <w:spacing w:after="0"/>
        <w:ind w:left="0"/>
        <w:jc w:val="both"/>
      </w:pPr>
      <w:r>
        <w:rPr>
          <w:rFonts w:ascii="Times New Roman"/>
          <w:b w:val="false"/>
          <w:i w:val="false"/>
          <w:color w:val="000000"/>
          <w:sz w:val="28"/>
        </w:rPr>
        <w:t>
      "46. Финансовое обеспечение оформляется на срок действия не менее 150 (ста пятидесяти) календарных дней с даты проведения аукционных торгов и является безотзывным.";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96" w:id="59"/>
    <w:p>
      <w:pPr>
        <w:spacing w:after="0"/>
        <w:ind w:left="0"/>
        <w:jc w:val="both"/>
      </w:pPr>
      <w:r>
        <w:rPr>
          <w:rFonts w:ascii="Times New Roman"/>
          <w:b w:val="false"/>
          <w:i w:val="false"/>
          <w:color w:val="000000"/>
          <w:sz w:val="28"/>
        </w:rPr>
        <w:t>
      "49. Банковская гарантия или резервный аккредитив в качестве обеспечения заявки на участие в аукционных торгах предоставляется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w:t>
      </w:r>
    </w:p>
    <w:bookmarkEnd w:id="59"/>
    <w:bookmarkStart w:name="z97" w:id="60"/>
    <w:p>
      <w:pPr>
        <w:spacing w:after="0"/>
        <w:ind w:left="0"/>
        <w:jc w:val="both"/>
      </w:pPr>
      <w:r>
        <w:rPr>
          <w:rFonts w:ascii="Times New Roman"/>
          <w:b w:val="false"/>
          <w:i w:val="false"/>
          <w:color w:val="000000"/>
          <w:sz w:val="28"/>
        </w:rPr>
        <w:t>
      При этом, банковская гарантия или резервный аккредитив банков-нерезидентов Республики Казахстан должны быть подтверждены банками-резидентами путем выпуска гарантии под контр-обязательства нерезидентов.</w:t>
      </w:r>
    </w:p>
    <w:bookmarkEnd w:id="60"/>
    <w:bookmarkStart w:name="z98" w:id="61"/>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Moody’sInvestorsService могут выпускать банковскую гарантию или резервный аккредитив без выпуска соответствующих контр-обязательств.";</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00" w:id="62"/>
    <w:p>
      <w:pPr>
        <w:spacing w:after="0"/>
        <w:ind w:left="0"/>
        <w:jc w:val="both"/>
      </w:pPr>
      <w:r>
        <w:rPr>
          <w:rFonts w:ascii="Times New Roman"/>
          <w:b w:val="false"/>
          <w:i w:val="false"/>
          <w:color w:val="000000"/>
          <w:sz w:val="28"/>
        </w:rPr>
        <w:t>
      "51. Организатор производит расчет цен при выполнении следующих условий:</w:t>
      </w:r>
    </w:p>
    <w:bookmarkEnd w:id="62"/>
    <w:bookmarkStart w:name="z101" w:id="63"/>
    <w:p>
      <w:pPr>
        <w:spacing w:after="0"/>
        <w:ind w:left="0"/>
        <w:jc w:val="both"/>
      </w:pPr>
      <w:r>
        <w:rPr>
          <w:rFonts w:ascii="Times New Roman"/>
          <w:b w:val="false"/>
          <w:i w:val="false"/>
          <w:color w:val="000000"/>
          <w:sz w:val="28"/>
        </w:rPr>
        <w:t>
      1) суммарный объем установленной мощности заявок на участие в аукционных торгах на продажу не менее 130% объема спроса установленной мощности;</w:t>
      </w:r>
    </w:p>
    <w:bookmarkEnd w:id="63"/>
    <w:bookmarkStart w:name="z102" w:id="64"/>
    <w:p>
      <w:pPr>
        <w:spacing w:after="0"/>
        <w:ind w:left="0"/>
        <w:jc w:val="both"/>
      </w:pPr>
      <w:r>
        <w:rPr>
          <w:rFonts w:ascii="Times New Roman"/>
          <w:b w:val="false"/>
          <w:i w:val="false"/>
          <w:color w:val="000000"/>
          <w:sz w:val="28"/>
        </w:rPr>
        <w:t>
      2) количество участников, зарегистрированных и допущенных на соответствующие аукционные торги в торговой системе, не менее двух.</w:t>
      </w:r>
    </w:p>
    <w:bookmarkEnd w:id="64"/>
    <w:bookmarkStart w:name="z103" w:id="65"/>
    <w:p>
      <w:pPr>
        <w:spacing w:after="0"/>
        <w:ind w:left="0"/>
        <w:jc w:val="both"/>
      </w:pPr>
      <w:r>
        <w:rPr>
          <w:rFonts w:ascii="Times New Roman"/>
          <w:b w:val="false"/>
          <w:i w:val="false"/>
          <w:color w:val="000000"/>
          <w:sz w:val="28"/>
        </w:rPr>
        <w:t>
      В случае невыполнения вышеуказанных условий, Организатор не производит расчет цен, закрывает торги до истечения времени закрытия торговой сессии и объявляет торги не состоявшимися.";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05" w:id="66"/>
    <w:p>
      <w:pPr>
        <w:spacing w:after="0"/>
        <w:ind w:left="0"/>
        <w:jc w:val="both"/>
      </w:pPr>
      <w:r>
        <w:rPr>
          <w:rFonts w:ascii="Times New Roman"/>
          <w:b w:val="false"/>
          <w:i w:val="false"/>
          <w:color w:val="000000"/>
          <w:sz w:val="28"/>
        </w:rPr>
        <w:t>
      "55. В случае, если последняя востребованная заявка на участие в аукционных торгах из предварительного списка победителей не может быть полностью удовлетворена при имеющемся спросе, то при проведении торгов применяются следующие условия:</w:t>
      </w:r>
    </w:p>
    <w:bookmarkEnd w:id="66"/>
    <w:bookmarkStart w:name="z106" w:id="67"/>
    <w:p>
      <w:pPr>
        <w:spacing w:after="0"/>
        <w:ind w:left="0"/>
        <w:jc w:val="both"/>
      </w:pPr>
      <w:r>
        <w:rPr>
          <w:rFonts w:ascii="Times New Roman"/>
          <w:b w:val="false"/>
          <w:i w:val="false"/>
          <w:color w:val="000000"/>
          <w:sz w:val="28"/>
        </w:rPr>
        <w:t>
       1) если удовлетворенный объем последней востребованной заявки на участие в аукционных торгах составляет 50% или более от ее заявленного объема, то такая заявка на участие в аукционных торгах удовлетворяется по итогам торгов в полном объеме либо в объеме, не превышающем величину ограничения максимально допустимого объема точки подключения. При этом, объявленный уполномоченным органом объем отбора установленной мощности будет увеличен на величину неудовлетворенного остатка (либо его части) последней востребованной заявки на участие в аукционных торгах из ранжированного списка;</w:t>
      </w:r>
    </w:p>
    <w:bookmarkEnd w:id="67"/>
    <w:bookmarkStart w:name="z107" w:id="68"/>
    <w:p>
      <w:pPr>
        <w:spacing w:after="0"/>
        <w:ind w:left="0"/>
        <w:jc w:val="both"/>
      </w:pPr>
      <w:r>
        <w:rPr>
          <w:rFonts w:ascii="Times New Roman"/>
          <w:b w:val="false"/>
          <w:i w:val="false"/>
          <w:color w:val="000000"/>
          <w:sz w:val="28"/>
        </w:rPr>
        <w:t>
      2) если удовлетворенный объем последней востребованной заявки на участие в аукционных торгах составляет менее 50% от ее заявленного объема, то такая заявка на участие в аукционных торгах проверяется на условие о минимально допустимом объеме установленной мощности.";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приложению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28 декабря 2017 года № 480 "Об утверждении типовых форм договоров расчетно-финансового центра с энергопроизводящими организациями, использующими возобновляемые источники энергии, условными потребителями и квалифицированными условными потребителями" (зарегистрирован в Реестре государственной регистрации нормативных правовых актов за № 16241, опубликован 23 января 2018 года в Эталонном контрольном банке нормативных правовых актов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покупки расчетно-финансовым центром электрической энергии у энергопроизводящей организации, использующей возобновляемые источники энергии, по аукционным ценам, утвержденном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14" w:id="69"/>
    <w:p>
      <w:pPr>
        <w:spacing w:after="0"/>
        <w:ind w:left="0"/>
        <w:jc w:val="both"/>
      </w:pPr>
      <w:r>
        <w:rPr>
          <w:rFonts w:ascii="Times New Roman"/>
          <w:b w:val="false"/>
          <w:i w:val="false"/>
          <w:color w:val="000000"/>
          <w:sz w:val="28"/>
        </w:rPr>
        <w:t>
      "15) предоставить в расчетно-финансовый центр копию уведомления о начале строительно-монтажных работ объекта по использованию ВИЭ, в отношении которого заключен Договор, направленного в государственный орган, осуществляющий государственный архитектурно-строительный контроль - в течение 12 (двенадцати) месяцев с даты подписания Договора для солнечных электростанций, в течение 18 (восемнадцати) месяцев с даты подписания Договора для ветровых и биогазовых электростанций, в течение 24 (двадцати четырҰх) месяцев с даты подписания Договора для гидроэлектростанций;</w:t>
      </w:r>
    </w:p>
    <w:bookmarkEnd w:id="69"/>
    <w:bookmarkStart w:name="z115" w:id="70"/>
    <w:p>
      <w:pPr>
        <w:spacing w:after="0"/>
        <w:ind w:left="0"/>
        <w:jc w:val="both"/>
      </w:pPr>
      <w:r>
        <w:rPr>
          <w:rFonts w:ascii="Times New Roman"/>
          <w:b w:val="false"/>
          <w:i w:val="false"/>
          <w:color w:val="000000"/>
          <w:sz w:val="28"/>
        </w:rPr>
        <w:t>
      16) предоставить в расчетно-финансовый центр копию акта приемки в эксплуатацию объекта по использованию ВИЭ, утвержденного в порядке, определенном законодательством Республики Казахстан в сфере архитектурной, градостроительной и строительной деятельности, в отношении которого заключен Договор – в течение 24 (двадцати четырех) месяцев с даты подписания Договора для солнечных электростанций, в течение 36 (тридцати шести) месяцев с даты подписания Договора для ветровых и биогазовых электростанций, в течение 48 (сорока восьми) месяцев с даты подписания Договора для гидроэлектростанций.</w:t>
      </w:r>
    </w:p>
    <w:bookmarkEnd w:id="70"/>
    <w:bookmarkStart w:name="z116" w:id="71"/>
    <w:p>
      <w:pPr>
        <w:spacing w:after="0"/>
        <w:ind w:left="0"/>
        <w:jc w:val="both"/>
      </w:pPr>
      <w:r>
        <w:rPr>
          <w:rFonts w:ascii="Times New Roman"/>
          <w:b w:val="false"/>
          <w:i w:val="false"/>
          <w:color w:val="000000"/>
          <w:sz w:val="28"/>
        </w:rPr>
        <w:t>
      При этом, указанные сроки, продлеваются на 1 (один) календарный год в случае, если до истечения срока предусмотренного частью первой настоящего подпункта будет предоставлено подтверждение от уполномоченной организации (лица), осуществляющей(его) технический надзор, в соответствии с законодательством Республики Казахстан в сфере архитектурной, градостроительной и строительной деятельности о выполнении строительно-монтажных работ по объекту по использованию ВИЭ в объеме не менее 70% от общего объема работ по строительству объекта по использованию ВИЭ;";</w:t>
      </w:r>
    </w:p>
    <w:bookmarkEnd w:id="71"/>
    <w:bookmarkStart w:name="z117" w:id="72"/>
    <w:p>
      <w:pPr>
        <w:spacing w:after="0"/>
        <w:ind w:left="0"/>
        <w:jc w:val="both"/>
      </w:pPr>
      <w:r>
        <w:rPr>
          <w:rFonts w:ascii="Times New Roman"/>
          <w:b w:val="false"/>
          <w:i w:val="false"/>
          <w:color w:val="000000"/>
          <w:sz w:val="28"/>
        </w:rPr>
        <w:t>
      дополнить подпунктами 20), 21), 22) и 23) следующего содержания:</w:t>
      </w:r>
    </w:p>
    <w:bookmarkEnd w:id="72"/>
    <w:bookmarkStart w:name="z118" w:id="73"/>
    <w:p>
      <w:pPr>
        <w:spacing w:after="0"/>
        <w:ind w:left="0"/>
        <w:jc w:val="both"/>
      </w:pPr>
      <w:r>
        <w:rPr>
          <w:rFonts w:ascii="Times New Roman"/>
          <w:b w:val="false"/>
          <w:i w:val="false"/>
          <w:color w:val="000000"/>
          <w:sz w:val="28"/>
        </w:rPr>
        <w:t>
      "20) предоставить Покупателю финансовое обеспечение исполнения условий Договора в размере ____________ в течение 30 (тридцати) календарных дней с даты подписания настоящего договора в соответствии с требованиями, предъявляемыми пунктом 95 Правил;</w:t>
      </w:r>
    </w:p>
    <w:bookmarkEnd w:id="73"/>
    <w:bookmarkStart w:name="z119" w:id="74"/>
    <w:p>
      <w:pPr>
        <w:spacing w:after="0"/>
        <w:ind w:left="0"/>
        <w:jc w:val="both"/>
      </w:pPr>
      <w:r>
        <w:rPr>
          <w:rFonts w:ascii="Times New Roman"/>
          <w:b w:val="false"/>
          <w:i w:val="false"/>
          <w:color w:val="000000"/>
          <w:sz w:val="28"/>
        </w:rPr>
        <w:t>
      21) ежегодно не позднее 1 ноября предоставить информацию о наличии кредитных обязательств в иностранной валюте, полученных в целях реализации проекта по строительству объекта по использованию ВИЭ;</w:t>
      </w:r>
    </w:p>
    <w:bookmarkEnd w:id="74"/>
    <w:bookmarkStart w:name="z120" w:id="75"/>
    <w:p>
      <w:pPr>
        <w:spacing w:after="0"/>
        <w:ind w:left="0"/>
        <w:jc w:val="both"/>
      </w:pPr>
      <w:r>
        <w:rPr>
          <w:rFonts w:ascii="Times New Roman"/>
          <w:b w:val="false"/>
          <w:i w:val="false"/>
          <w:color w:val="000000"/>
          <w:sz w:val="28"/>
        </w:rPr>
        <w:t>
      22) незамедлительно уведомлять Покупателя о слиянии, банкротстве или ликвидации Продавца;</w:t>
      </w:r>
    </w:p>
    <w:bookmarkEnd w:id="75"/>
    <w:bookmarkStart w:name="z121" w:id="76"/>
    <w:p>
      <w:pPr>
        <w:spacing w:after="0"/>
        <w:ind w:left="0"/>
        <w:jc w:val="both"/>
      </w:pPr>
      <w:r>
        <w:rPr>
          <w:rFonts w:ascii="Times New Roman"/>
          <w:b w:val="false"/>
          <w:i w:val="false"/>
          <w:color w:val="000000"/>
          <w:sz w:val="28"/>
        </w:rPr>
        <w:t>
      23) построить электростанцию ВИЭ с использованием новых генерирующих установок (ранее не находившихся в эксплуатации).";</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случае ввода в эксплуатацию объекта по использованию ВИЭ в сроки, указанные в </w:t>
      </w:r>
      <w:r>
        <w:rPr>
          <w:rFonts w:ascii="Times New Roman"/>
          <w:b w:val="false"/>
          <w:i w:val="false"/>
          <w:color w:val="000000"/>
          <w:sz w:val="28"/>
        </w:rPr>
        <w:t>подпункте 16)</w:t>
      </w:r>
      <w:r>
        <w:rPr>
          <w:rFonts w:ascii="Times New Roman"/>
          <w:b w:val="false"/>
          <w:i w:val="false"/>
          <w:color w:val="000000"/>
          <w:sz w:val="28"/>
        </w:rPr>
        <w:t xml:space="preserve"> пункта 11 Договора, осуществить возврат финансового обеспечения исполнения условий Договора или его части в течение 10 рабочих дней со дня предоставления письменного обращения;";</w:t>
      </w:r>
    </w:p>
    <w:bookmarkStart w:name="z125" w:id="77"/>
    <w:p>
      <w:pPr>
        <w:spacing w:after="0"/>
        <w:ind w:left="0"/>
        <w:jc w:val="both"/>
      </w:pPr>
      <w:r>
        <w:rPr>
          <w:rFonts w:ascii="Times New Roman"/>
          <w:b w:val="false"/>
          <w:i w:val="false"/>
          <w:color w:val="000000"/>
          <w:sz w:val="28"/>
        </w:rPr>
        <w:t>
      дополнить подпунктом 6) следующего содержания:</w:t>
      </w:r>
    </w:p>
    <w:bookmarkEnd w:id="77"/>
    <w:bookmarkStart w:name="z126" w:id="78"/>
    <w:p>
      <w:pPr>
        <w:spacing w:after="0"/>
        <w:ind w:left="0"/>
        <w:jc w:val="both"/>
      </w:pPr>
      <w:r>
        <w:rPr>
          <w:rFonts w:ascii="Times New Roman"/>
          <w:b w:val="false"/>
          <w:i w:val="false"/>
          <w:color w:val="000000"/>
          <w:sz w:val="28"/>
        </w:rPr>
        <w:t>
      "6) незамедлительно уведомлять Продавца о слиянии, банкротстве или ликвидации Покупателя.";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случае нарушения Продавцом сроков предоставления копии уведомления о начале строительно-монтажных работ объекта по использованию ВИЭ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11 Договора более чем на 6 месяцев, Покупатель удерживает 30% от суммы финансового обеспечения исполнения условий Договора в порядке, установленном пунктом 98 Правил, о чем письменно уведомляет Продавца.";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Договор и аукционная цена, указанная в нем, прекращают свое действие по истечении пятнадцати лет начиная с даты начала комплексного испытания электроустановок электростанции, при котором выработанная электроэнергия была выдана в электрические сети энергопередающей организации либо со дня, следующего за днем истечения срока, предусмотренного частью первой </w:t>
      </w:r>
      <w:r>
        <w:rPr>
          <w:rFonts w:ascii="Times New Roman"/>
          <w:b w:val="false"/>
          <w:i w:val="false"/>
          <w:color w:val="000000"/>
          <w:sz w:val="28"/>
        </w:rPr>
        <w:t>подпункта 16)</w:t>
      </w:r>
      <w:r>
        <w:rPr>
          <w:rFonts w:ascii="Times New Roman"/>
          <w:b w:val="false"/>
          <w:i w:val="false"/>
          <w:color w:val="000000"/>
          <w:sz w:val="28"/>
        </w:rPr>
        <w:t xml:space="preserve"> пункта 11 Договора в зависимости от того, что наступит ранее.";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33" w:id="79"/>
    <w:p>
      <w:pPr>
        <w:spacing w:after="0"/>
        <w:ind w:left="0"/>
        <w:jc w:val="both"/>
      </w:pPr>
      <w:r>
        <w:rPr>
          <w:rFonts w:ascii="Times New Roman"/>
          <w:b w:val="false"/>
          <w:i w:val="false"/>
          <w:color w:val="000000"/>
          <w:sz w:val="28"/>
        </w:rPr>
        <w:t>
      "2) реализации Продавцом в период действия Договора производимой электрической энергии по договорным ценам, согласно заключенным двухсторонним договорам с потребителями в соответствии с законодательством Республики Казахстан об электроэнергетике;";</w:t>
      </w:r>
    </w:p>
    <w:bookmarkEnd w:id="79"/>
    <w:bookmarkStart w:name="z134" w:id="80"/>
    <w:p>
      <w:pPr>
        <w:spacing w:after="0"/>
        <w:ind w:left="0"/>
        <w:jc w:val="both"/>
      </w:pPr>
      <w:r>
        <w:rPr>
          <w:rFonts w:ascii="Times New Roman"/>
          <w:b w:val="false"/>
          <w:i w:val="false"/>
          <w:color w:val="000000"/>
          <w:sz w:val="28"/>
        </w:rPr>
        <w:t>
      дополнить подпунктом 3) следующего содержания: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нарушения Продавцом срока предоставления финансового обеспечения исполнения условий Договора в соответствии с </w:t>
      </w:r>
      <w:r>
        <w:rPr>
          <w:rFonts w:ascii="Times New Roman"/>
          <w:b w:val="false"/>
          <w:i w:val="false"/>
          <w:color w:val="000000"/>
          <w:sz w:val="28"/>
        </w:rPr>
        <w:t>пунктом 95</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2018 года № 360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аукционных торгов,</w:t>
            </w:r>
            <w:r>
              <w:br/>
            </w:r>
            <w:r>
              <w:rPr>
                <w:rFonts w:ascii="Times New Roman"/>
                <w:b w:val="false"/>
                <w:i w:val="false"/>
                <w:color w:val="000000"/>
                <w:sz w:val="20"/>
              </w:rPr>
              <w:t>включающие квалификационные требования,</w:t>
            </w:r>
            <w:r>
              <w:br/>
            </w:r>
            <w:r>
              <w:rPr>
                <w:rFonts w:ascii="Times New Roman"/>
                <w:b w:val="false"/>
                <w:i w:val="false"/>
                <w:color w:val="000000"/>
                <w:sz w:val="20"/>
              </w:rPr>
              <w:t>предъявляемые к участникам</w:t>
            </w:r>
            <w:r>
              <w:br/>
            </w:r>
            <w:r>
              <w:rPr>
                <w:rFonts w:ascii="Times New Roman"/>
                <w:b w:val="false"/>
                <w:i w:val="false"/>
                <w:color w:val="000000"/>
                <w:sz w:val="20"/>
              </w:rPr>
              <w:t>аукциона, содержание и порядок</w:t>
            </w:r>
            <w:r>
              <w:br/>
            </w:r>
            <w:r>
              <w:rPr>
                <w:rFonts w:ascii="Times New Roman"/>
                <w:b w:val="false"/>
                <w:i w:val="false"/>
                <w:color w:val="000000"/>
                <w:sz w:val="20"/>
              </w:rPr>
              <w:t>подачи заявки, виды</w:t>
            </w:r>
            <w:r>
              <w:br/>
            </w:r>
            <w:r>
              <w:rPr>
                <w:rFonts w:ascii="Times New Roman"/>
                <w:b w:val="false"/>
                <w:i w:val="false"/>
                <w:color w:val="000000"/>
                <w:sz w:val="20"/>
              </w:rPr>
              <w:t>финансового обеспечения заявки</w:t>
            </w:r>
            <w:r>
              <w:br/>
            </w:r>
            <w:r>
              <w:rPr>
                <w:rFonts w:ascii="Times New Roman"/>
                <w:b w:val="false"/>
                <w:i w:val="false"/>
                <w:color w:val="000000"/>
                <w:sz w:val="20"/>
              </w:rPr>
              <w:t>на участие в аукционе и условия</w:t>
            </w:r>
            <w:r>
              <w:br/>
            </w:r>
            <w:r>
              <w:rPr>
                <w:rFonts w:ascii="Times New Roman"/>
                <w:b w:val="false"/>
                <w:i w:val="false"/>
                <w:color w:val="000000"/>
                <w:sz w:val="20"/>
              </w:rPr>
              <w:t>их внесения и возврата, порядок</w:t>
            </w:r>
            <w:r>
              <w:br/>
            </w:r>
            <w:r>
              <w:rPr>
                <w:rFonts w:ascii="Times New Roman"/>
                <w:b w:val="false"/>
                <w:i w:val="false"/>
                <w:color w:val="000000"/>
                <w:sz w:val="20"/>
              </w:rPr>
              <w:t>подведения итогов и</w:t>
            </w:r>
            <w:r>
              <w:br/>
            </w:r>
            <w:r>
              <w:rPr>
                <w:rFonts w:ascii="Times New Roman"/>
                <w:b w:val="false"/>
                <w:i w:val="false"/>
                <w:color w:val="000000"/>
                <w:sz w:val="20"/>
              </w:rPr>
              <w:t>определения победителей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81"/>
    <w:p>
      <w:pPr>
        <w:spacing w:after="0"/>
        <w:ind w:left="0"/>
        <w:jc w:val="left"/>
      </w:pPr>
      <w:r>
        <w:rPr>
          <w:rFonts w:ascii="Times New Roman"/>
          <w:b/>
          <w:i w:val="false"/>
          <w:color w:val="000000"/>
        </w:rPr>
        <w:t xml:space="preserve"> График проведения аукционных торгов</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839"/>
        <w:gridCol w:w="1077"/>
        <w:gridCol w:w="264"/>
        <w:gridCol w:w="264"/>
        <w:gridCol w:w="3175"/>
        <w:gridCol w:w="873"/>
        <w:gridCol w:w="987"/>
        <w:gridCol w:w="976"/>
        <w:gridCol w:w="1892"/>
        <w:gridCol w:w="1689"/>
      </w:tblGrid>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2"/>
          <w:p>
            <w:pPr>
              <w:spacing w:after="20"/>
              <w:ind w:left="20"/>
              <w:jc w:val="both"/>
            </w:pPr>
            <w:r>
              <w:rPr>
                <w:rFonts w:ascii="Times New Roman"/>
                <w:b w:val="false"/>
                <w:i w:val="false"/>
                <w:color w:val="000000"/>
                <w:sz w:val="20"/>
              </w:rPr>
              <w:t>
Дата торгов</w:t>
            </w:r>
          </w:p>
          <w:bookmarkEnd w:id="82"/>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 торгов (время Астаны)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приема документов для включения в реестр участников аукционных торгов</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ЕЭС</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ВИЭ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закупаемой установленной мощности, МВт</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предельной аукционной цены, тг/кВт*ч</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дата ввода в эксплуатацию, срок действия договора</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обеспечение заявки на участие в аукционных торгах из расчета на 1 кВт установленной мощности проекта</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обеспечение исполнения условий договора покупки из расчета на 1 кВт установленной мощности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малой от 0,1 до 10 МВт включительно (для ВЭС от 0,75 МВт)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свыше 10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83"/>
    <w:p>
      <w:pPr>
        <w:spacing w:after="0"/>
        <w:ind w:left="0"/>
        <w:jc w:val="left"/>
      </w:pPr>
      <w:r>
        <w:rPr>
          <w:rFonts w:ascii="Times New Roman"/>
          <w:b/>
          <w:i w:val="false"/>
          <w:color w:val="000000"/>
        </w:rPr>
        <w:t xml:space="preserve"> Таблица 1 (Информация о зарезервированных земельных участках)</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1176"/>
        <w:gridCol w:w="1176"/>
        <w:gridCol w:w="1912"/>
        <w:gridCol w:w="3386"/>
        <w:gridCol w:w="1914"/>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4"/>
          <w:p>
            <w:pPr>
              <w:spacing w:after="20"/>
              <w:ind w:left="20"/>
              <w:jc w:val="both"/>
            </w:pPr>
            <w:r>
              <w:rPr>
                <w:rFonts w:ascii="Times New Roman"/>
                <w:b w:val="false"/>
                <w:i w:val="false"/>
                <w:color w:val="000000"/>
                <w:sz w:val="20"/>
              </w:rPr>
              <w:t>
№ п/п</w:t>
            </w:r>
          </w:p>
          <w:bookmarkEnd w:id="84"/>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земли, Га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85"/>
    <w:p>
      <w:pPr>
        <w:spacing w:after="0"/>
        <w:ind w:left="0"/>
        <w:jc w:val="left"/>
      </w:pPr>
      <w:r>
        <w:rPr>
          <w:rFonts w:ascii="Times New Roman"/>
          <w:b/>
          <w:i w:val="false"/>
          <w:color w:val="000000"/>
        </w:rPr>
        <w:t xml:space="preserve"> Таблица 2 (Информация о возможности подключения к электрическим сетям энергопередающих организаций с указанием максимально допустимой мощности по точкам подключения к электрическим сетям и количеству возможных подключений)</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544"/>
        <w:gridCol w:w="544"/>
        <w:gridCol w:w="544"/>
        <w:gridCol w:w="1226"/>
        <w:gridCol w:w="544"/>
        <w:gridCol w:w="4858"/>
        <w:gridCol w:w="3155"/>
      </w:tblGrid>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6"/>
          <w:p>
            <w:pPr>
              <w:spacing w:after="20"/>
              <w:ind w:left="20"/>
              <w:jc w:val="both"/>
            </w:pPr>
            <w:r>
              <w:rPr>
                <w:rFonts w:ascii="Times New Roman"/>
                <w:b w:val="false"/>
                <w:i w:val="false"/>
                <w:color w:val="000000"/>
                <w:sz w:val="20"/>
              </w:rPr>
              <w:t>
Энергопередающая организация</w:t>
            </w:r>
          </w:p>
          <w:bookmarkEnd w:id="86"/>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w:t>
            </w:r>
          </w:p>
        </w:tc>
        <w:tc>
          <w:tcPr>
            <w:tcW w:w="4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 подключаемой мощности (максимально допустимый объем установленной мощности), МВт</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 количеству новых подключений (присоединений)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координаты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