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824f" w14:textId="b758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сопровождению правового кадастра и правил доступа к правовому кадастру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11 сентября 2018 года № 1382. Зарегистрирован в Министерстве юстиции Республики Казахстан 12 сентября 2018 года № 17360.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юстиции РК от 11.06. 2021 </w:t>
      </w:r>
      <w:r>
        <w:rPr>
          <w:rFonts w:ascii="Times New Roman"/>
          <w:b w:val="false"/>
          <w:i w:val="false"/>
          <w:color w:val="ff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июля 2007 года "О государственной регистрации прав на недвижимое имущество"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требование к сопровождению правового кадастра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доступа к правовому кадастру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 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Н. Мауберлинова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 2018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2018 года № 1382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сопровождению правового кадастра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сопровождению правового кадастра (далее – Требования) разработаны в соответствии с 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июля 2007 года "О государственной регистрации прав на недвижимое имущество" и определяют требования к сопровождению правового кадастра.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Требованиях:</w:t>
      </w:r>
    </w:p>
    <w:bookmarkEnd w:id="14"/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– организация, осуществляющая сопровождение и техническое обслуживание Государственной базы данных "Регистр недвижимости" (далее – ГБД РН);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правовой кадастр – единый государственный реестр зарегистрированных прав (обременений прав) на недвижимое имущество;</w:t>
      </w:r>
    </w:p>
    <w:bookmarkEnd w:id="16"/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пользователь – сотрудник Некоммерческого акционерного общества "Государственная корпорация "Правительство для граждан" (далее – Госкорпорация), лицо, использующее действующую ГБД РН для выполнения конкретных функций;</w:t>
      </w:r>
    </w:p>
    <w:bookmarkEnd w:id="17"/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администратор ГБД РН – сотрудник Оператора, ответственный за сопровождение и поддержку пользователей ГБД РН;</w:t>
      </w:r>
    </w:p>
    <w:bookmarkEnd w:id="18"/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региональный администратор ГБД РН – специалист, регионального филиала Оператора, оказывающий консультационную поддержку пользователям ГБД РН, не имеет доступа к ГБД РН;</w:t>
      </w:r>
    </w:p>
    <w:bookmarkEnd w:id="19"/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автоматизированная система "ServiceDesk" (далее – АС SD) – портал для регистрации запросов по функционалу ГБД РН;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сбой – незапланированный временный выход из строя ГБД РН повлекший за собой отсутствия возможности ее использования;</w:t>
      </w:r>
    </w:p>
    <w:bookmarkEnd w:id="21"/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запрос – зафиксированное обращение пользователя на потребность в обслуживании ГБД РН;</w:t>
      </w:r>
    </w:p>
    <w:bookmarkEnd w:id="22"/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линии 1 – сотрудник Оператора, осуществляющий прием звонков от пользователей, консультацию по работе ГБД РН, а также регистрацию и эскалацию запросов на АС SD;</w:t>
      </w:r>
    </w:p>
    <w:bookmarkEnd w:id="23"/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линии 2 – сотрудник Оператора, осуществляющий функциональное и техническое сопровождение ГБД РН, анализ, решения запросов;</w:t>
      </w:r>
    </w:p>
    <w:bookmarkEnd w:id="24"/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сотрудник линии 3 – сотрудник Оператора, осуществляющий сбор, анализ замечаний и предложений пользователей.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юстиции РК от 08.04.2021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Оказание услуг по регистрации и обработке запроса сотрудниками Оператора осуществляется в следующем режиме: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дни с понедельника по пятницу: с 09:00 до 18:30 местного времени;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перерыв на обед с 13:00 до 14:30 местного времени;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субботу: с 10:00 до 14:00 местного времени;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воскресенье выходной.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Регламентное время по обработке обращений сотрудниками Оператора отражено в приложении к настоящим Требованиям.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Контактные данные справочных служб по вопросам регистрации сбоя, запроса на АС SD: 14-14, sd_rn@nitec.kz.</w:t>
      </w:r>
    </w:p>
    <w:bookmarkEnd w:id="32"/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сопровождению правового кадастра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обеспечивает полное техническое сопровождение ГБД РН, которое заключается в следующем: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бесперебойной работоспособности ГБД РН в круглосуточном режиме, включая праздничные и выходные дни;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правами доступа пользователей ГБД РН (создание, изменение, блокирование, смена и восстановление учетных записей пользователей ГБД РН);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полноценного функционирования и постоянный мониторинг программного обеспечения ГБД РН;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проверка, анализ на наличие некорректных данных содержащихся в ГБД РН;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поддержка пользователей ГБД РН, отработка обращений, поступающих на AC SD, анализ, решение возникающих проблем при работе с функционалом ГБД РН в регламентное время установленной приложением настоящих Требований; 6) сопровождение справочной информации ГБД РН;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консультационной поддержки пользователям ГБД РН на региональном уровне;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поддержка клиентского места (мониторинг работы ГБД РН на клиентских рабочих местах пользователей ГБД РН, по запросу, поступившему на ACSD);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сбор и передача в Госкорпорацию замечаний и предложений по внесению изменений в пользовательский интерфейс ГБД РН;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 замечаний для их отработки и устранения в ГБД РН;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выгрузок и отчетов в Госкорпорацию в сроки согласно приложению к настоящим Требованиям;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модификация функционала ГБД РН по замечаниям и предложениям пользователей ГБД РН, возникающим проблемам в ходе эксплуатации ГБД РН.</w:t>
      </w:r>
    </w:p>
    <w:bookmarkEnd w:id="45"/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Регламент регистрации сбоя, запроса на AC SD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регистрации сбоя, запроса предоставляется и фиксируется следующая информация: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краткое описание неисправности;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сути сбоя, запроса, при необходимости с приложением подтверждающих документов по проблеме (дата и время инцидента/сбоя, идентификатор объекта недвижимости, уникальный код справки (при наличии) и так далее);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контактная информация пользователя.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регистрации сбоя, заявки на AC SD присваивается идентификационный номер обращения, уровень важности согласно пункту 10 настоящих Требований, фиксируется дата и время обращения.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Сотрудники 1-й линии Оператора связываются по предоставленным контактам с инициатором обращения для информирования о присвоении обращению идентификационного номера, уровня важности, регистрации даты и времени.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Уровни важности сбоя, запроса: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незначительный – исправление ошибок или процесс улучшения качества оказания услуг, не влияющих на работу в ГБД РН и получению государственных услуг, а также запросы с характером обращение-предложение, осуществление которых не критично, и их исправление не приводит к значительным ухудшениям функционирования системы и не оказывают существенного влияния на работоспособность и функционирование (про активные действия);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критичный – нарушение и снижение функционирования и работоспособности ГБД РН с влиянием на работу пользователей, также предоставления государственных услуг и сервисов (снижение производительности);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срочный – ГБД РН частично неработоспособна. Полная неработоспособность отдельных функций системы по предоставлению услуг пользователям. Проблемы, оказывающие серьезное влияние на получение услуг, сервисов и требующие непосредственного внимания (частичное отсутствие сервисов);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неотложный – инцидент или проблема, серьезно влияющая на предоставляемые пользователям услуги, работоспособность сервисов, и требующие исправления в возможно кратчайшие сроки.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требованиям к сопровождению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правового кадастра 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Регламентное время по обработке обращений сотрудниками Оператора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2163"/>
        <w:gridCol w:w="2616"/>
        <w:gridCol w:w="899"/>
        <w:gridCol w:w="4065"/>
        <w:gridCol w:w="2011"/>
      </w:tblGrid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обращения запросов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Регламентное время решения запросов (в рабочих часах)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линии Оператора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(по местному времени)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взаимодействия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Незначительный - до24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Критичный - до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Срочный -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Неотложный - до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(анализ запроса от 30 минут до 2 часов)</w:t>
            </w:r>
          </w:p>
          <w:bookmarkEnd w:id="59"/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линия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пользователей: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будни с 09:00 до 18:30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перерывом на обед с 13:00 до 14:30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субботу с 10:00 до 14:00</w:t>
            </w:r>
          </w:p>
          <w:bookmarkEnd w:id="60"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Работоспособность и функционирование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будни с 09:00 до 18:30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перерывом на обед с 13:00 до 14:30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субботу с 10:00 до 14:00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ГБД РН круглосуточно:24/7/365</w:t>
            </w:r>
          </w:p>
          <w:bookmarkEnd w:id="61"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 SD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Незначительный - до24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Критичный - до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Срочный -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Неотложный - до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(анализ запроса от 30 минут до 2 часов)</w:t>
            </w:r>
          </w:p>
          <w:bookmarkEnd w:id="62"/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линия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пользователей: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будни с 09:00 до 18:30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перерывом на обед с 13:00 до 14:30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субботу с 10:00 до 14:00</w:t>
            </w:r>
          </w:p>
          <w:bookmarkEnd w:id="63"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функционала, бизнес процесса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будни с 09:00 до 18:30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перерывом на обед с 13:00 до 14:30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субботу с 10:00 до 14:00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ГБД РН круглосуточно:24/7/365</w:t>
            </w:r>
          </w:p>
          <w:bookmarkEnd w:id="64"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 SD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клиентских мест пользователей (консультация, обучение, установка программного обеспечения)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Незначительный - до24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Критичный - до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Срочный -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Неотложный - до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(анализ запроса от 30 минут до 2 часов)</w:t>
            </w:r>
          </w:p>
          <w:bookmarkEnd w:id="65"/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линия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пользователей: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будни с 09:00 до 18:30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перерывом на обед с 13:00 до 14:30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субботу с 10:00 до 14:00</w:t>
            </w:r>
          </w:p>
          <w:bookmarkEnd w:id="66"/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 SD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будни с 09:00 до 18:30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перерывом на обед с 13:00 до 14:30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субботу с 10:00 до 14:00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ГБД РН круглосуточно:24/7/365</w:t>
            </w:r>
          </w:p>
          <w:bookmarkEnd w:id="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1684"/>
        <w:gridCol w:w="2740"/>
        <w:gridCol w:w="942"/>
        <w:gridCol w:w="4257"/>
        <w:gridCol w:w="2106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выгрузок и отчетов</w:t>
            </w:r>
          </w:p>
        </w:tc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Незначительный - до24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Критичный - до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Срочный -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Неотложный - до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(анализ запроса от 30 минут до 2 часов)</w:t>
            </w:r>
          </w:p>
          <w:bookmarkEnd w:id="68"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линия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пользователей: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будни с 09:00 до 18:30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перерывом на обед с 13:00 до 14:30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субботу с 10:00 до 14:00</w:t>
            </w:r>
          </w:p>
          <w:bookmarkEnd w:id="69"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будни с 09:00 до 18:30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перерывом на обед с 13:00 до 14:30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субботу с 10:00 до 14:00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ГБД РН круглосуточно:24/7/365</w:t>
            </w:r>
          </w:p>
          <w:bookmarkEnd w:id="70"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 SD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удаление, изменение, смена паролей учетных записей</w:t>
            </w:r>
          </w:p>
        </w:tc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Срочный - до 8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линия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пользователей: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будни с 09:00 до 18:30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перерывом на обед с 13:00 до 14:30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субботу с 10:00 до 14:00</w:t>
            </w:r>
          </w:p>
          <w:bookmarkEnd w:id="71"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будни с 09:00 до 18:30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перерывом на обед с 13:00 до 14:30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субботу с 10:00 до 14:00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ГБД РН круглосуточно:24/7/365</w:t>
            </w:r>
          </w:p>
          <w:bookmarkEnd w:id="72"/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 SD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Проблемы, возникшие во время взаимодействия между ИС</w:t>
            </w:r>
          </w:p>
        </w:tc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Незначительный - до24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Критичный - до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Срочный - до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(анализ запроса от 30 минут до 2 часов)</w:t>
            </w:r>
          </w:p>
          <w:bookmarkEnd w:id="73"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линия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пользователей: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будни с 09:00 до 18:30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перерывом на обед с 13:00 до 14:30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субботу с 10:00 до 14:00</w:t>
            </w:r>
          </w:p>
          <w:bookmarkEnd w:id="74"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 SD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будни с 09:00 до 18:30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перерывом на обед с 13:00 до 14:30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субботу с 10:00 до 14:00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ГБД РН круглосуточно:24/7/365</w:t>
            </w:r>
          </w:p>
          <w:bookmarkEnd w:id="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1063"/>
        <w:gridCol w:w="1821"/>
        <w:gridCol w:w="1126"/>
        <w:gridCol w:w="5090"/>
        <w:gridCol w:w="2517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функционала и исправление ошибок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168 часов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линия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пользователей: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будни с 09:00 до 18:30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перерывом на обед с 13:00 до 14:30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субботу с 10:00 до 14:00</w:t>
            </w:r>
          </w:p>
          <w:bookmarkEnd w:id="76"/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будни с 09:00 до 18:30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перерывом на обед с 13:00 до 14:30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субботу с 10:00 до 14:00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ГБД РН круглосуточно:24/7/365</w:t>
            </w:r>
          </w:p>
          <w:bookmarkEnd w:id="77"/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 SD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2018 года № 1382</w:t>
            </w:r>
          </w:p>
        </w:tc>
      </w:tr>
    </w:tbl>
    <w:bookmarkStart w:name="z14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доступа к правовому кадастру</w:t>
      </w:r>
    </w:p>
    <w:bookmarkEnd w:id="78"/>
    <w:bookmarkStart w:name="z14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"/>
    <w:bookmarkStart w:name="z14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доступа к правовому кадастру (далее - Правила)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июля 2007 года "О государственной регистрации прав на недвижимое имущество" и определяют порядок доступа к правовому кадастру.</w:t>
      </w:r>
    </w:p>
    <w:bookmarkEnd w:id="80"/>
    <w:bookmarkStart w:name="z14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настоящих Правилах: </w:t>
      </w:r>
    </w:p>
    <w:bookmarkEnd w:id="81"/>
    <w:bookmarkStart w:name="z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доступ – мероприятия по созданию учетной записи в Государственной базе данных "Регистр недвижимости" (далее – ГБД РН), присвоению первичного пароля, а также использованию и смены первичного и основного пароля; </w:t>
      </w:r>
    </w:p>
    <w:bookmarkEnd w:id="82"/>
    <w:bookmarkStart w:name="z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оператор – организация, осуществляющая сопровождение и техническое обслуживание ГБД РН; </w:t>
      </w:r>
    </w:p>
    <w:bookmarkEnd w:id="83"/>
    <w:bookmarkStart w:name="z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правовой кадастр – единый государственный реестр зарегистрированных прав (обременений прав) на недвижимое имущество; </w:t>
      </w:r>
    </w:p>
    <w:bookmarkEnd w:id="84"/>
    <w:bookmarkStart w:name="z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пользователь – сотрудник Некоммерческого акционерного общества "Государственная корпорация "Правительство для граждан" (далее – Госкорпорация), лицо, использующее действующую ГБД РН для выполнения конкретных функций; </w:t>
      </w:r>
    </w:p>
    <w:bookmarkEnd w:id="85"/>
    <w:bookmarkStart w:name="z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администратор ГБД РН – сотрудник Оператора, ответственный за сопровождение и поддержку пользователей ГБД РН; </w:t>
      </w:r>
    </w:p>
    <w:bookmarkEnd w:id="86"/>
    <w:bookmarkStart w:name="z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региональный администратор ГБД РН – специалист регионального филиала Оператора, оказывающий консультационную поддержку пользователем ГБД РН, не имеет доступа к ГБД РН; </w:t>
      </w:r>
    </w:p>
    <w:bookmarkEnd w:id="87"/>
    <w:bookmarkStart w:name="z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учетная запись – информация о пользователе: имя пользователя, его пароль, права доступа к ресурсам при работе с ГБД РН;</w:t>
      </w:r>
    </w:p>
    <w:bookmarkEnd w:id="88"/>
    <w:bookmarkStart w:name="z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первичный пароль – комбинация символов (буквы, цифры, специальные символы), устанавливаемые администратором ГБД РН при создании учетной записи; </w:t>
      </w:r>
    </w:p>
    <w:bookmarkEnd w:id="89"/>
    <w:bookmarkStart w:name="z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основной пароль – комбинация символов (буквы, цифры, специальные символы), устанавливаемые пользователем ГБД РН; </w:t>
      </w:r>
    </w:p>
    <w:bookmarkEnd w:id="90"/>
    <w:bookmarkStart w:name="z3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автоматизированная система "ServiceDesk" (далее – АС SD)-портал для регистрации запросов по функционалу ГБД РН; </w:t>
      </w:r>
    </w:p>
    <w:bookmarkEnd w:id="91"/>
    <w:bookmarkStart w:name="z3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IP адрес – уникальный сетевой адрес узла в компьютерной сети, построенной по протоколу IP; </w:t>
      </w:r>
    </w:p>
    <w:bookmarkEnd w:id="92"/>
    <w:bookmarkStart w:name="z3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электронно –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 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юстиции РК от 08.04.2021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доступа к правовому кадастру</w:t>
      </w:r>
    </w:p>
    <w:bookmarkEnd w:id="94"/>
    <w:bookmarkStart w:name="z15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работы в ГБД РН пользователю ГБД РН необходимо иметь учетную запись (логи</w:t>
      </w:r>
      <w:r>
        <w:rPr>
          <w:rFonts w:ascii="Times New Roman"/>
          <w:b w:val="false"/>
          <w:i w:val="false"/>
          <w:color w:val="000000"/>
          <w:sz w:val="28"/>
        </w:rPr>
        <w:t>н и пароль), получаемую им в процессе регистрации на сервере ГБД РН, IP адрес и ЭЦП.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создании новой учетной записи к информационным ресурсам ГБД РН, Руководитель пользователя оформляет заявку в электронном виде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заявка), которая вместе со сканированной копией приказа о принятии на работу, официальным письмом через систему электронного документооборота направляется им в адрес Оператора на исполнение. После чего администратор ГБД РН создает учетную запись пользователя с первичным паролем.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юстиции РК от 11.06. 2021 </w:t>
      </w:r>
      <w:r>
        <w:rPr>
          <w:rFonts w:ascii="Times New Roman"/>
          <w:b w:val="false"/>
          <w:i w:val="false"/>
          <w:color w:val="00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увольнения сотрудника Госкорпорации или его перевода на другую должность, либо перевода в другое структурное подразделение Госкорпорации, Руководитель пользователя ГБД РН оформляет заявку в электронном виде, с приложением сканированной копии соответствующего приказа, которые официальным письмом через систему электронного документооборота направляются им в адрес Оператора на исполнение.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юстиции РК от 11.06. 2021 </w:t>
      </w:r>
      <w:r>
        <w:rPr>
          <w:rFonts w:ascii="Times New Roman"/>
          <w:b w:val="false"/>
          <w:i w:val="false"/>
          <w:color w:val="00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изменении, разблокировании, сброса пароля учетной записи пользователя региональный администратор ГБД РН подает заявку предоставленную пользователем через AC SD, после чего заявка проходит обязательную процедуру одобрения Оператором.</w:t>
      </w:r>
    </w:p>
    <w:bookmarkEnd w:id="97"/>
    <w:bookmarkStart w:name="z16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допускается передача паролей через посредников или посредством незащищенных (незашифрованных) электронных сообщений.</w:t>
      </w:r>
    </w:p>
    <w:bookmarkEnd w:id="98"/>
    <w:bookmarkStart w:name="z16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Сформированная учетная запись может передаваться исключительно при личной явке пользователя ГБД РН. Логин и пароль в распечатанном виде с соблюдением требований конфиденциальности передаются региональным администратором ГБД РН лично в руки пользователю ГБД РН, на которого заведена учетная запись.</w:t>
      </w:r>
    </w:p>
    <w:bookmarkEnd w:id="99"/>
    <w:bookmarkStart w:name="z16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Результатом выполнения процесса регистрации является формирование в базе данных ГБД РН учетной записи пользователя ГБД РН.</w:t>
      </w:r>
    </w:p>
    <w:bookmarkEnd w:id="100"/>
    <w:bookmarkStart w:name="z16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аутентификации в системе пользователю ГБД РН необходимо ввести имя пользователя, пароль и ЭЦП.</w:t>
      </w:r>
    </w:p>
    <w:bookmarkEnd w:id="101"/>
    <w:bookmarkStart w:name="z16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Требования к использованию пароля, а также порядок его смены описаны в главах 3, 4 настоящих Правил.</w:t>
      </w:r>
    </w:p>
    <w:bookmarkEnd w:id="102"/>
    <w:bookmarkStart w:name="z16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Требование к использованию паролей</w:t>
      </w:r>
    </w:p>
    <w:bookmarkEnd w:id="103"/>
    <w:bookmarkStart w:name="z16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использовании основного пароля пользователь ГБД РН руководствуется требованиями:</w:t>
      </w:r>
    </w:p>
    <w:bookmarkEnd w:id="104"/>
    <w:bookmarkStart w:name="z16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запомнить свой основной пароль;</w:t>
      </w:r>
    </w:p>
    <w:bookmarkEnd w:id="105"/>
    <w:bookmarkStart w:name="z17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сохранять и не передавать основной пароль, ЭЦП другим лицам;</w:t>
      </w:r>
    </w:p>
    <w:bookmarkEnd w:id="106"/>
    <w:bookmarkStart w:name="z17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утраты/компрометации основного пароля, пароля от ЭЦП оповещать непосредственное руководство о данном факте;</w:t>
      </w:r>
    </w:p>
    <w:bookmarkEnd w:id="107"/>
    <w:bookmarkStart w:name="z17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реже одного раза в месяц производить смену основного пароля;</w:t>
      </w:r>
    </w:p>
    <w:bookmarkEnd w:id="108"/>
    <w:bookmarkStart w:name="z17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смене основного пароля, соблюдать требования, описанные в главе 4 настоящих Правил;</w:t>
      </w:r>
    </w:p>
    <w:bookmarkEnd w:id="109"/>
    <w:bookmarkStart w:name="z17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вводе основного пароля исключать его наблюдения посторонними лицами и техническими средствами;</w:t>
      </w:r>
    </w:p>
    <w:bookmarkEnd w:id="110"/>
    <w:bookmarkStart w:name="z17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конфиденциальность и сохранность основного пароля.</w:t>
      </w:r>
    </w:p>
    <w:bookmarkEnd w:id="111"/>
    <w:bookmarkStart w:name="z17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Пользователям ГБД РН не допускается:</w:t>
      </w:r>
    </w:p>
    <w:bookmarkEnd w:id="112"/>
    <w:bookmarkStart w:name="z17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работать под чужим логином, ЭЦП и/или паролем. В случае, если руководитель пользователя ГБД РН предлагает пользователю ГБД РН работать в таких условиях, пользователь ГБД РН вправе потребовать письменного указания (приказа) руководителя и не приступать к работе до получения такого указания (приказа);</w:t>
      </w:r>
    </w:p>
    <w:bookmarkEnd w:id="113"/>
    <w:bookmarkStart w:name="z17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сообщать другим администраторам и пользователям ГБД РН основной пароль, пароль от ЭЦП;</w:t>
      </w:r>
    </w:p>
    <w:bookmarkEnd w:id="114"/>
    <w:bookmarkStart w:name="z17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записывать основной пароль, пароль от ЭЦП на бумаге, в файле, электронной записной книжке и других носителях информации, в том числе на предметах;</w:t>
      </w:r>
    </w:p>
    <w:bookmarkEnd w:id="115"/>
    <w:bookmarkStart w:name="z18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включать основной пароль в сценарии автоматического входа в систему;</w:t>
      </w:r>
    </w:p>
    <w:bookmarkEnd w:id="116"/>
    <w:bookmarkStart w:name="z18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покидая рабочее место оставлять ГБД РН разблокированной.</w:t>
      </w:r>
    </w:p>
    <w:bookmarkEnd w:id="117"/>
    <w:bookmarkStart w:name="z18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смены паролей</w:t>
      </w:r>
    </w:p>
    <w:bookmarkEnd w:id="118"/>
    <w:bookmarkStart w:name="z18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Пользователь ГБД РН с вновь созданной учетной записью при первом входе в систему сменяет первичный пароль, заданный администратором ГБД РН.</w:t>
      </w:r>
    </w:p>
    <w:bookmarkEnd w:id="119"/>
    <w:bookmarkStart w:name="z18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Пользователь ГБД РН меняет основной пароль не менее одного раза в месяц. Основной пароль создается только самим пользователем ГБД РН. Не допускается генерировать основные пароли компьютерными программами и сторонними лицами.</w:t>
      </w:r>
    </w:p>
    <w:bookmarkEnd w:id="120"/>
    <w:bookmarkStart w:name="z18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Внеплановая смена основного пароля пользователя ГБД РН производится в случае компрометации его основного пароля или при изменении полномочий. Пароль сменяется сразу по завершению последней сессии в ГБД РН.</w:t>
      </w:r>
    </w:p>
    <w:bookmarkEnd w:id="121"/>
    <w:bookmarkStart w:name="z18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истечению 30 календарных дней со дня получения нового пароля системой автоматически блокируется доступ в ГБД РН. Пользователю предоставляется форма для смены старого пароля.</w:t>
      </w:r>
    </w:p>
    <w:bookmarkEnd w:id="122"/>
    <w:bookmarkStart w:name="z18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Открытие доступа в ГБД РН осуществляется в том случае, если при смене пароля пользователь соблюдает нижеуказанные требования сложности паролей:</w:t>
      </w:r>
    </w:p>
    <w:bookmarkEnd w:id="123"/>
    <w:bookmarkStart w:name="z18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длина пароля должна быть не менее 8 символов;</w:t>
      </w:r>
    </w:p>
    <w:bookmarkEnd w:id="124"/>
    <w:bookmarkStart w:name="z18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пароль в обязательном порядке содержать символы, относящиеся к трем из следующих четырех категорий:</w:t>
      </w:r>
    </w:p>
    <w:bookmarkEnd w:id="125"/>
    <w:bookmarkStart w:name="z19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латинские заглавные буквы (A - Z); </w:t>
      </w:r>
    </w:p>
    <w:bookmarkEnd w:id="126"/>
    <w:bookmarkStart w:name="z19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латинские строчные буквы (a - z);</w:t>
      </w:r>
    </w:p>
    <w:bookmarkEnd w:id="127"/>
    <w:bookmarkStart w:name="z19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(0 - 9);</w:t>
      </w:r>
    </w:p>
    <w:bookmarkEnd w:id="128"/>
    <w:bookmarkStart w:name="z19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отличные от букв и цифр символы (например, !, $, #, %);</w:t>
      </w:r>
    </w:p>
    <w:bookmarkEnd w:id="129"/>
    <w:bookmarkStart w:name="z19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недопустимыми символами являются: " / \ [ ] : ; | = , + * ? &lt;&gt;;</w:t>
      </w:r>
    </w:p>
    <w:bookmarkEnd w:id="130"/>
    <w:bookmarkStart w:name="z19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допускается использовать в качестве пароля "пустой" пароль;</w:t>
      </w:r>
    </w:p>
    <w:bookmarkEnd w:id="131"/>
    <w:bookmarkStart w:name="z19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пароль не может содержать имя учетной записи пользователя или фрагменты имени пользователя длиной больше двух символов и/или включать в себя легко вычисляемые сочетания символов (имена и даты рождения своей личности и своих родственников, номера автомобилей, телефонов и так далее), которые можно угадать, основываясь на информации о пользователе, а также стандартное расположение букв на клавиатуре (zyxwvuts, 123, 123321, qwerty и так далее);</w:t>
      </w:r>
    </w:p>
    <w:bookmarkEnd w:id="132"/>
    <w:bookmarkStart w:name="z19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пароль не может быть подвержен словарным атакам;</w:t>
      </w:r>
    </w:p>
    <w:bookmarkEnd w:id="133"/>
    <w:bookmarkStart w:name="z19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допускается выбирать пароли, которые уже использовались ранее;</w:t>
      </w:r>
    </w:p>
    <w:bookmarkEnd w:id="134"/>
    <w:bookmarkStart w:name="z19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смене пароля новое значение должно отличаться от предыдущего не менее чем в 5 позициях.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доступа к правовому кадастру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ӨТІНІМ/ЗАЯВКА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801"/>
        <w:gridCol w:w="48"/>
        <w:gridCol w:w="451"/>
      </w:tblGrid>
      <w:tr>
        <w:trPr>
          <w:trHeight w:val="30" w:hRule="atLeast"/>
        </w:trPr>
        <w:tc>
          <w:tcPr>
            <w:tcW w:w="1180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 атауы (толығымен) / Наименование структурного подразделения (полностью)</w:t>
            </w:r>
          </w:p>
        </w:tc>
        <w:tc>
          <w:tcPr>
            <w:tcW w:w="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жыл/год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 күні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 заявки</w:t>
            </w:r>
          </w:p>
          <w:bookmarkEnd w:id="137"/>
        </w:tc>
      </w:tr>
    </w:tbl>
    <w:bookmarkStart w:name="z20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Сізден ЖМТ МДҚ клиенттік қосымшасында пайдаланушының есептік жазбасына төменде берілген кестеге сәйкес әрекеттер жүргізуді сұраймыз/Просим Вас произвести действия над учетной записью пользователя в клиентском приложении ГБД РН в соответствии cнижеследующей таблицей.</w:t>
      </w:r>
    </w:p>
    <w:bookmarkEnd w:id="138"/>
    <w:bookmarkStart w:name="z20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Әрекет жүргізуге сұраныс/Запрос на проведение действий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4576"/>
        <w:gridCol w:w="1469"/>
        <w:gridCol w:w="1976"/>
        <w:gridCol w:w="898"/>
        <w:gridCol w:w="898"/>
        <w:gridCol w:w="1089"/>
        <w:gridCol w:w="709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(ол болған кезде)/ Фамилия, Имя, Отчество (при его наличии)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нөмірі/ Индивидуальный идентификационный номер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компьютердің-ІР мекенжайы/ ІР адрес-персонального компьютера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Пайдаланушының түрі/Тип пользователя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 типі/Тип действия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 деңгейі/ Уровень доступа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Лауазымы/ Должность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Пайдаланушылардың түрі/Типы пользователей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11074"/>
      </w:tblGrid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Жылжымайтын мүлікке құқықтарды тіркеу функциясын жүзеге асыратын "Азаматтарға арналған үкімет" Мемлекеттік корпорациясы" КЕАҚ қызметкері/Сотрудник НАО "Государственная корпорация "Правительство для граждан",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осуществляющий функцию регистрация прав на недвижимое имущество</w:t>
            </w:r>
          </w:p>
          <w:bookmarkEnd w:id="141"/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Объектіні техникалық тексеру функциясын жүзеге асыратын "Азаматтарға арналған үкімет" Мемлекеттік корпорациясы" КЕАҚ қызметкері/Сотрудник НАО "Государственная корпорация "Правительство для граждан",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осуществляющий функцию по техническому обследованию объекта</w:t>
            </w:r>
          </w:p>
          <w:bookmarkEnd w:id="142"/>
        </w:tc>
      </w:tr>
    </w:tbl>
    <w:bookmarkStart w:name="z20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Есептік жазбаға жүргізілетін әрекет типтері/Типы действий над учетной записью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9"/>
        <w:gridCol w:w="9221"/>
      </w:tblGrid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Пайдаланушыны бұғаттау / Заблокировать пользователя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(жұмысқа қабылдау туралы бұйрықтың болуы міндетті)/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Зарегистрировать (наличие приказа о приеме наработу обязательно)</w:t>
            </w:r>
          </w:p>
          <w:bookmarkEnd w:id="144"/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Компьютердің IP өзгерту / Изменить IP компьютера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Лауазымын өзгерту / Изменить должность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Лауазымын және тегін өзгерту / Изменить должность и фамилию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Лауазымын, тегін және қолжетімділік құқығын өзгерту / Изменить должность, фамилию и права доступа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 паролін алып тастау/Сбросить пользовательский пароль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Пайдаланушының жұмыстан босатылуы (жұмыстан босату туралы бұйрықтың болуы міндетті)/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Увольнение пользователя (наличие приказа обувольнении обязательно)</w:t>
            </w:r>
          </w:p>
          <w:bookmarkEnd w:id="145"/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Пайдаланушыны бұғаттан алып тастау/ Разблокировать пользователя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өзгерту / Изменить фамилию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жазбаны өзгерту / Изменить учетную запись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 құқығын өзгерту / Изменить права доступа</w:t>
            </w:r>
          </w:p>
        </w:tc>
      </w:tr>
      <w:tr>
        <w:trPr>
          <w:trHeight w:val="30" w:hRule="atLeast"/>
        </w:trPr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 өзгерту /Изменить ИИН</w:t>
            </w:r>
          </w:p>
        </w:tc>
      </w:tr>
    </w:tbl>
    <w:bookmarkStart w:name="z21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пайдаланушының түрі үшін есептік жазбаға қолжетімділік деңгейлерінің түрі/Типы уровней доступа учетной записи для типа пользователя 1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5442"/>
        <w:gridCol w:w="1311"/>
        <w:gridCol w:w="1381"/>
        <w:gridCol w:w="1508"/>
        <w:gridCol w:w="1347"/>
      </w:tblGrid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VIP қолжетімділік/Доступ к VIP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Іс-жүргізуші/Делопроизводитель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қолжетімділікСпец.доступ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Тіркеуші/Регистратор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Архивариус/Архивариус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Тексеруші/Проверяющий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тіркеуші/Супер регистратор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Есептер/Отчеты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дел между регионами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 тіркеуші/Админ регистратор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Құпия қолжетімділік/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 допуск</w:t>
            </w:r>
          </w:p>
          <w:bookmarkEnd w:id="147"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данных региона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Тыйым салуды тіркеу/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ареста</w:t>
            </w:r>
          </w:p>
          <w:bookmarkEnd w:id="148"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Сұраныстар/Запросы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қызметтер/Информ.услуги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бойынша сұраныстар/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 по РК</w:t>
            </w:r>
          </w:p>
          <w:bookmarkEnd w:id="149"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пайдаланушының түрі үшін есептік жазбаға қолжетімділік деңгейлерінің түрі /Типы уровней доступа учетной записи для типа пользователя 2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7086"/>
        <w:gridCol w:w="1707"/>
        <w:gridCol w:w="1800"/>
      </w:tblGrid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VIP қолжетімділік/Доступ к VIP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Тексеруші/Проверяющий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Іс-жүргізуші/Делопроизводитель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Техник/Техник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Архивариус/Архивариус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Әкімші техник/Админ техник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Есептер/Отчеты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 салық/Админ налог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Сұраныстар/Запросы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Тапсырысты рәсімдеу/Оформление заказа</w:t>
            </w:r>
          </w:p>
        </w:tc>
      </w:tr>
    </w:tbl>
    <w:bookmarkStart w:name="z21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______ парақта / Приложение на ______ страницах.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09"/>
        <w:gridCol w:w="3890"/>
        <w:gridCol w:w="2001"/>
      </w:tblGrid>
      <w:tr>
        <w:trPr>
          <w:trHeight w:val="30" w:hRule="atLeast"/>
        </w:trPr>
        <w:tc>
          <w:tcPr>
            <w:tcW w:w="6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бөлімшенің басшысы/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  <w:bookmarkEnd w:id="152"/>
        </w:tc>
        <w:tc>
          <w:tcPr>
            <w:tcW w:w="3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</w:tc>
      </w:tr>
      <w:tr>
        <w:trPr>
          <w:trHeight w:val="30" w:hRule="atLeast"/>
        </w:trPr>
        <w:tc>
          <w:tcPr>
            <w:tcW w:w="6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қызметкердің лауазымы/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ответственного сотрудника</w:t>
            </w:r>
          </w:p>
          <w:bookmarkEnd w:id="153"/>
        </w:tc>
        <w:tc>
          <w:tcPr>
            <w:tcW w:w="3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(ол болған кезде)/Фамилия, Имя, Отчество (при его наличии)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Қолы/Подпись</w:t>
            </w:r>
          </w:p>
        </w:tc>
      </w:tr>
      <w:tr>
        <w:trPr>
          <w:trHeight w:val="30" w:hRule="atLeast"/>
        </w:trPr>
        <w:tc>
          <w:tcPr>
            <w:tcW w:w="6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Мөрдің орны/Место печати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