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a819" w14:textId="e22a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 августа 2018 года № 4. Зарегистрирован в Министерстве юстиции Республики Казахстан 4 сентября 2018 года № 17333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за № 11245, опубликован 29 сентября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утвержденные указанным приказом, изложить в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______________А. Евниев</w:t>
      </w:r>
      <w:r>
        <w:br/>
      </w:r>
      <w:r>
        <w:rPr>
          <w:rFonts w:ascii="Times New Roman"/>
          <w:b w:val="false"/>
          <w:i w:val="false"/>
          <w:color w:val="000000"/>
          <w:sz w:val="28"/>
        </w:rPr>
        <w:t>21 июля 2018 год</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______________Б. Шолпанкулов</w:t>
      </w:r>
      <w:r>
        <w:br/>
      </w:r>
      <w:r>
        <w:rPr>
          <w:rFonts w:ascii="Times New Roman"/>
          <w:b w:val="false"/>
          <w:i w:val="false"/>
          <w:color w:val="000000"/>
          <w:sz w:val="28"/>
        </w:rPr>
        <w:t>30 июля 2018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2018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282</w:t>
            </w:r>
          </w:p>
        </w:tc>
      </w:tr>
    </w:tbl>
    <w:bookmarkStart w:name="z19" w:id="11"/>
    <w:p>
      <w:pPr>
        <w:spacing w:after="0"/>
        <w:ind w:left="0"/>
        <w:jc w:val="left"/>
      </w:pPr>
      <w:r>
        <w:rPr>
          <w:rFonts w:ascii="Times New Roman"/>
          <w:b/>
          <w:i w:val="false"/>
          <w:color w:val="000000"/>
        </w:rPr>
        <w:t xml:space="preserve"> Правила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(далее – Закон)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3"/>
    <w:bookmarkStart w:name="z22" w:id="14"/>
    <w:p>
      <w:pPr>
        <w:spacing w:after="0"/>
        <w:ind w:left="0"/>
        <w:jc w:val="both"/>
      </w:pPr>
      <w:r>
        <w:rPr>
          <w:rFonts w:ascii="Times New Roman"/>
          <w:b w:val="false"/>
          <w:i w:val="false"/>
          <w:color w:val="000000"/>
          <w:sz w:val="28"/>
        </w:rPr>
        <w:t xml:space="preserve">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перечню, утвержденному постановлением Правительства, согласно подпункту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w:t>
      </w:r>
    </w:p>
    <w:bookmarkEnd w:id="14"/>
    <w:bookmarkStart w:name="z23" w:id="15"/>
    <w:p>
      <w:pPr>
        <w:spacing w:after="0"/>
        <w:ind w:left="0"/>
        <w:jc w:val="both"/>
      </w:pPr>
      <w:r>
        <w:rPr>
          <w:rFonts w:ascii="Times New Roman"/>
          <w:b w:val="false"/>
          <w:i w:val="false"/>
          <w:color w:val="000000"/>
          <w:sz w:val="28"/>
        </w:rPr>
        <w:t>
      3. Пороговое значение розничных цен на социально значимые продовольственные товары определяется по каждому отдельному социально значимому продовольственному товару, на территории города областного и республиканского значения, столицы для каждого квартала.</w:t>
      </w:r>
    </w:p>
    <w:bookmarkEnd w:id="15"/>
    <w:bookmarkStart w:name="z24" w:id="16"/>
    <w:p>
      <w:pPr>
        <w:spacing w:after="0"/>
        <w:ind w:left="0"/>
        <w:jc w:val="left"/>
      </w:pPr>
      <w:r>
        <w:rPr>
          <w:rFonts w:ascii="Times New Roman"/>
          <w:b/>
          <w:i w:val="false"/>
          <w:color w:val="000000"/>
        </w:rPr>
        <w:t xml:space="preserve"> Глава 2. Порядок установления пороговых значений розничных цен на социально значимые продовольственные товары</w:t>
      </w:r>
    </w:p>
    <w:bookmarkEnd w:id="16"/>
    <w:bookmarkStart w:name="z25" w:id="17"/>
    <w:p>
      <w:pPr>
        <w:spacing w:after="0"/>
        <w:ind w:left="0"/>
        <w:jc w:val="both"/>
      </w:pPr>
      <w:r>
        <w:rPr>
          <w:rFonts w:ascii="Times New Roman"/>
          <w:b w:val="false"/>
          <w:i w:val="false"/>
          <w:color w:val="000000"/>
          <w:sz w:val="28"/>
        </w:rPr>
        <w:t>
      4. Для расчета порогового значения розничных цен на социально значимые продовольственные товары используется официальная статистическая информация, формируемая органами государственной статистики согласно Плану статистических работ.</w:t>
      </w:r>
    </w:p>
    <w:bookmarkEnd w:id="17"/>
    <w:bookmarkStart w:name="z26" w:id="18"/>
    <w:p>
      <w:pPr>
        <w:spacing w:after="0"/>
        <w:ind w:left="0"/>
        <w:jc w:val="both"/>
      </w:pPr>
      <w:r>
        <w:rPr>
          <w:rFonts w:ascii="Times New Roman"/>
          <w:b w:val="false"/>
          <w:i w:val="false"/>
          <w:color w:val="000000"/>
          <w:sz w:val="28"/>
        </w:rPr>
        <w:t>
      Источником информации являются опубликованные официальные данные по уровню и изменению цен на социально значимые продовольственные товары.</w:t>
      </w:r>
    </w:p>
    <w:bookmarkEnd w:id="18"/>
    <w:bookmarkStart w:name="z27" w:id="19"/>
    <w:p>
      <w:pPr>
        <w:spacing w:after="0"/>
        <w:ind w:left="0"/>
        <w:jc w:val="both"/>
      </w:pPr>
      <w:r>
        <w:rPr>
          <w:rFonts w:ascii="Times New Roman"/>
          <w:b w:val="false"/>
          <w:i w:val="false"/>
          <w:color w:val="000000"/>
          <w:sz w:val="28"/>
        </w:rPr>
        <w:t>
      Расчет пороговых значений розничных цен на социально значимые продовольственные товары осуществляется по следующей формуле:</w:t>
      </w:r>
    </w:p>
    <w:bookmarkEnd w:id="19"/>
    <w:bookmarkStart w:name="z28" w:id="20"/>
    <w:p>
      <w:pPr>
        <w:spacing w:after="0"/>
        <w:ind w:left="0"/>
        <w:jc w:val="both"/>
      </w:pPr>
      <w:r>
        <w:rPr>
          <w:rFonts w:ascii="Times New Roman"/>
          <w:b w:val="false"/>
          <w:i w:val="false"/>
          <w:color w:val="000000"/>
          <w:sz w:val="28"/>
        </w:rPr>
        <w:t>
      pi=pbase * rav,i,</w:t>
      </w:r>
    </w:p>
    <w:bookmarkEnd w:id="20"/>
    <w:bookmarkStart w:name="z29" w:id="21"/>
    <w:p>
      <w:pPr>
        <w:spacing w:after="0"/>
        <w:ind w:left="0"/>
        <w:jc w:val="both"/>
      </w:pPr>
      <w:r>
        <w:rPr>
          <w:rFonts w:ascii="Times New Roman"/>
          <w:b w:val="false"/>
          <w:i w:val="false"/>
          <w:color w:val="000000"/>
          <w:sz w:val="28"/>
        </w:rPr>
        <w:t>
      где:</w:t>
      </w:r>
    </w:p>
    <w:bookmarkEnd w:id="21"/>
    <w:bookmarkStart w:name="z30" w:id="22"/>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22"/>
    <w:bookmarkStart w:name="z31" w:id="23"/>
    <w:p>
      <w:pPr>
        <w:spacing w:after="0"/>
        <w:ind w:left="0"/>
        <w:jc w:val="both"/>
      </w:pPr>
      <w:r>
        <w:rPr>
          <w:rFonts w:ascii="Times New Roman"/>
          <w:b w:val="false"/>
          <w:i w:val="false"/>
          <w:color w:val="000000"/>
          <w:sz w:val="28"/>
        </w:rPr>
        <w:t>
      pbase – базовая розничная цена по товару, в тенге;</w:t>
      </w:r>
    </w:p>
    <w:bookmarkEnd w:id="23"/>
    <w:bookmarkStart w:name="z32" w:id="24"/>
    <w:p>
      <w:pPr>
        <w:spacing w:after="0"/>
        <w:ind w:left="0"/>
        <w:jc w:val="both"/>
      </w:pPr>
      <w:r>
        <w:rPr>
          <w:rFonts w:ascii="Times New Roman"/>
          <w:b w:val="false"/>
          <w:i w:val="false"/>
          <w:color w:val="000000"/>
          <w:sz w:val="28"/>
        </w:rPr>
        <w:t>
      rav,i – среднее изменение индекса цен по товару за i-ый квартал последних трех лет, в процентах;</w:t>
      </w:r>
    </w:p>
    <w:bookmarkEnd w:id="24"/>
    <w:bookmarkStart w:name="z33" w:id="25"/>
    <w:p>
      <w:pPr>
        <w:spacing w:after="0"/>
        <w:ind w:left="0"/>
        <w:jc w:val="both"/>
      </w:pPr>
      <w:r>
        <w:rPr>
          <w:rFonts w:ascii="Times New Roman"/>
          <w:b w:val="false"/>
          <w:i w:val="false"/>
          <w:color w:val="000000"/>
          <w:sz w:val="28"/>
        </w:rPr>
        <w:t>
      i – порядковый номер квартала.</w:t>
      </w:r>
    </w:p>
    <w:bookmarkEnd w:id="25"/>
    <w:bookmarkStart w:name="z34" w:id="26"/>
    <w:p>
      <w:pPr>
        <w:spacing w:after="0"/>
        <w:ind w:left="0"/>
        <w:jc w:val="both"/>
      </w:pPr>
      <w:r>
        <w:rPr>
          <w:rFonts w:ascii="Times New Roman"/>
          <w:b w:val="false"/>
          <w:i w:val="false"/>
          <w:color w:val="000000"/>
          <w:sz w:val="28"/>
        </w:rPr>
        <w:t>
      Базовой розничной ценой по товару является розничная цена социально значимых продовольственных товаров в столице, городах республиканского и областного значения на 20 ноября текущего года.</w:t>
      </w:r>
    </w:p>
    <w:bookmarkEnd w:id="26"/>
    <w:bookmarkStart w:name="z35" w:id="27"/>
    <w:p>
      <w:pPr>
        <w:spacing w:after="0"/>
        <w:ind w:left="0"/>
        <w:jc w:val="both"/>
      </w:pPr>
      <w:r>
        <w:rPr>
          <w:rFonts w:ascii="Times New Roman"/>
          <w:b w:val="false"/>
          <w:i w:val="false"/>
          <w:color w:val="000000"/>
          <w:sz w:val="28"/>
        </w:rPr>
        <w:t>
      Среднее изменение индекса цен по товару за кварталы последних трех лет рассчитывается по следующей формуле:</w:t>
      </w:r>
    </w:p>
    <w:bookmarkEnd w:id="27"/>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где:</w:t>
      </w:r>
    </w:p>
    <w:bookmarkEnd w:id="29"/>
    <w:bookmarkStart w:name="z38" w:id="30"/>
    <w:p>
      <w:pPr>
        <w:spacing w:after="0"/>
        <w:ind w:left="0"/>
        <w:jc w:val="both"/>
      </w:pPr>
      <w:r>
        <w:rPr>
          <w:rFonts w:ascii="Times New Roman"/>
          <w:b w:val="false"/>
          <w:i w:val="false"/>
          <w:color w:val="000000"/>
          <w:sz w:val="28"/>
        </w:rPr>
        <w:t>
      rn,i – индекс цен по товару за i-ый квартал n-го года, в процентах;</w:t>
      </w:r>
    </w:p>
    <w:bookmarkEnd w:id="30"/>
    <w:bookmarkStart w:name="z39" w:id="31"/>
    <w:p>
      <w:pPr>
        <w:spacing w:after="0"/>
        <w:ind w:left="0"/>
        <w:jc w:val="both"/>
      </w:pPr>
      <w:r>
        <w:rPr>
          <w:rFonts w:ascii="Times New Roman"/>
          <w:b w:val="false"/>
          <w:i w:val="false"/>
          <w:color w:val="000000"/>
          <w:sz w:val="28"/>
        </w:rPr>
        <w:t>
      rn-1,i – индекс цен по товару за i-ый квартал n-1 года, в процентах;</w:t>
      </w:r>
    </w:p>
    <w:bookmarkEnd w:id="31"/>
    <w:bookmarkStart w:name="z40" w:id="32"/>
    <w:p>
      <w:pPr>
        <w:spacing w:after="0"/>
        <w:ind w:left="0"/>
        <w:jc w:val="both"/>
      </w:pPr>
      <w:r>
        <w:rPr>
          <w:rFonts w:ascii="Times New Roman"/>
          <w:b w:val="false"/>
          <w:i w:val="false"/>
          <w:color w:val="000000"/>
          <w:sz w:val="28"/>
        </w:rPr>
        <w:t>
      rn-2,i – индекс цен по товару за i-ый квартал n-2 года, в процентах;</w:t>
      </w:r>
    </w:p>
    <w:bookmarkEnd w:id="32"/>
    <w:bookmarkStart w:name="z41" w:id="33"/>
    <w:p>
      <w:pPr>
        <w:spacing w:after="0"/>
        <w:ind w:left="0"/>
        <w:jc w:val="both"/>
      </w:pPr>
      <w:r>
        <w:rPr>
          <w:rFonts w:ascii="Times New Roman"/>
          <w:b w:val="false"/>
          <w:i w:val="false"/>
          <w:color w:val="000000"/>
          <w:sz w:val="28"/>
        </w:rPr>
        <w:t>
      n – год, предшествующий году, на который производится установление пороговых значений розничных цен.</w:t>
      </w:r>
    </w:p>
    <w:bookmarkEnd w:id="33"/>
    <w:bookmarkStart w:name="z42" w:id="34"/>
    <w:p>
      <w:pPr>
        <w:spacing w:after="0"/>
        <w:ind w:left="0"/>
        <w:jc w:val="both"/>
      </w:pPr>
      <w:r>
        <w:rPr>
          <w:rFonts w:ascii="Times New Roman"/>
          <w:b w:val="false"/>
          <w:i w:val="false"/>
          <w:color w:val="000000"/>
          <w:sz w:val="28"/>
        </w:rPr>
        <w:t>
      При этом пороговые значения розничных цен на социально значимые продовольственные товары на четвертый квартал предстоящего года устанавливаются с учетом индекса цен по товару за четвертый квартал двух предшествующих лет и за октябрь n-го года и корректируются на основании вышеуказанной формулы, после опубликования органами государственной статистики данных за четвертый квартал n-го года.</w:t>
      </w:r>
    </w:p>
    <w:bookmarkEnd w:id="34"/>
    <w:bookmarkStart w:name="z43" w:id="35"/>
    <w:p>
      <w:pPr>
        <w:spacing w:after="0"/>
        <w:ind w:left="0"/>
        <w:jc w:val="both"/>
      </w:pPr>
      <w:r>
        <w:rPr>
          <w:rFonts w:ascii="Times New Roman"/>
          <w:b w:val="false"/>
          <w:i w:val="false"/>
          <w:color w:val="000000"/>
          <w:sz w:val="28"/>
        </w:rPr>
        <w:t>
      5. Местные исполнительные органы областей, города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35"/>
    <w:bookmarkStart w:name="z44" w:id="36"/>
    <w:p>
      <w:pPr>
        <w:spacing w:after="0"/>
        <w:ind w:left="0"/>
        <w:jc w:val="both"/>
      </w:pPr>
      <w:r>
        <w:rPr>
          <w:rFonts w:ascii="Times New Roman"/>
          <w:b w:val="false"/>
          <w:i w:val="false"/>
          <w:color w:val="000000"/>
          <w:sz w:val="28"/>
        </w:rPr>
        <w:t>
      6. Местные исполнительные органы вносят в уполномоченный орган:</w:t>
      </w:r>
    </w:p>
    <w:bookmarkEnd w:id="36"/>
    <w:bookmarkStart w:name="z45" w:id="37"/>
    <w:p>
      <w:pPr>
        <w:spacing w:after="0"/>
        <w:ind w:left="0"/>
        <w:jc w:val="both"/>
      </w:pPr>
      <w:r>
        <w:rPr>
          <w:rFonts w:ascii="Times New Roman"/>
          <w:b w:val="false"/>
          <w:i w:val="false"/>
          <w:color w:val="000000"/>
          <w:sz w:val="28"/>
        </w:rPr>
        <w:t>
      1) ежегодно до 5 декабря текущего года предложения по утверждению пороговых значений розничных цен на социально значимые продовольственные товары на кварталы предстоящего года;</w:t>
      </w:r>
    </w:p>
    <w:bookmarkEnd w:id="37"/>
    <w:bookmarkStart w:name="z46" w:id="38"/>
    <w:p>
      <w:pPr>
        <w:spacing w:after="0"/>
        <w:ind w:left="0"/>
        <w:jc w:val="both"/>
      </w:pPr>
      <w:r>
        <w:rPr>
          <w:rFonts w:ascii="Times New Roman"/>
          <w:b w:val="false"/>
          <w:i w:val="false"/>
          <w:color w:val="000000"/>
          <w:sz w:val="28"/>
        </w:rPr>
        <w:t>
      2) ежегодно до 20 февраля текущего года скорректированные предложения по утверждению пороговых значений розничных цен на социально значимые продовольственные товары на четвертый квартал текущего года.</w:t>
      </w:r>
    </w:p>
    <w:bookmarkEnd w:id="38"/>
    <w:bookmarkStart w:name="z47" w:id="39"/>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39"/>
    <w:bookmarkStart w:name="z48" w:id="40"/>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местные исполнительные органы утверждают пороговые значения розничных цен на социально значимые продовольственные товары до 31 января года, предшествующего установлению пороговых значений розничных цен на социально значимые продовольственные товары, и до 25 марта текущего года скорректированные данные на четвертый квартал текущего года.</w:t>
      </w:r>
    </w:p>
    <w:bookmarkEnd w:id="40"/>
    <w:bookmarkStart w:name="z49" w:id="41"/>
    <w:p>
      <w:pPr>
        <w:spacing w:after="0"/>
        <w:ind w:left="0"/>
        <w:jc w:val="left"/>
      </w:pPr>
      <w:r>
        <w:rPr>
          <w:rFonts w:ascii="Times New Roman"/>
          <w:b/>
          <w:i w:val="false"/>
          <w:color w:val="000000"/>
        </w:rPr>
        <w:t xml:space="preserve"> Глава 3. Порядок определения размера предельно допустимых розничных цен на социально значимые продовольственные товары</w:t>
      </w:r>
    </w:p>
    <w:bookmarkEnd w:id="41"/>
    <w:bookmarkStart w:name="z50" w:id="42"/>
    <w:p>
      <w:pPr>
        <w:spacing w:after="0"/>
        <w:ind w:left="0"/>
        <w:jc w:val="both"/>
      </w:pPr>
      <w:r>
        <w:rPr>
          <w:rFonts w:ascii="Times New Roman"/>
          <w:b w:val="false"/>
          <w:i w:val="false"/>
          <w:color w:val="000000"/>
          <w:sz w:val="28"/>
        </w:rPr>
        <w:t>
      8. Местные исполнительные органы устанавливают размер предельно допустимых розничных цен на социально значимые продовольственные товары на территории области, города республиканского значения, столицы на срок не более чем девяносто календарных дней с возможностью его пересмотра не ранее чем через 15 календарных дней:</w:t>
      </w:r>
    </w:p>
    <w:bookmarkEnd w:id="42"/>
    <w:bookmarkStart w:name="z51" w:id="43"/>
    <w:p>
      <w:pPr>
        <w:spacing w:after="0"/>
        <w:ind w:left="0"/>
        <w:jc w:val="both"/>
      </w:pPr>
      <w:r>
        <w:rPr>
          <w:rFonts w:ascii="Times New Roman"/>
          <w:b w:val="false"/>
          <w:i w:val="false"/>
          <w:color w:val="000000"/>
          <w:sz w:val="28"/>
        </w:rPr>
        <w:t>
      1) в случае превышения пороговых значений розничных цен на социально значимые продовольственные товары на 15%;</w:t>
      </w:r>
    </w:p>
    <w:bookmarkEnd w:id="43"/>
    <w:bookmarkStart w:name="z52" w:id="44"/>
    <w:p>
      <w:pPr>
        <w:spacing w:after="0"/>
        <w:ind w:left="0"/>
        <w:jc w:val="both"/>
      </w:pPr>
      <w:r>
        <w:rPr>
          <w:rFonts w:ascii="Times New Roman"/>
          <w:b w:val="false"/>
          <w:i w:val="false"/>
          <w:color w:val="000000"/>
          <w:sz w:val="28"/>
        </w:rPr>
        <w:t xml:space="preserve">
      2) при одновременном росте розничных цен на 30% в течение 30 дней с превышением пороговых значений розничных цен на социально значимые продовольственные товары. </w:t>
      </w:r>
    </w:p>
    <w:bookmarkEnd w:id="44"/>
    <w:bookmarkStart w:name="z53" w:id="45"/>
    <w:p>
      <w:pPr>
        <w:spacing w:after="0"/>
        <w:ind w:left="0"/>
        <w:jc w:val="both"/>
      </w:pPr>
      <w:r>
        <w:rPr>
          <w:rFonts w:ascii="Times New Roman"/>
          <w:b w:val="false"/>
          <w:i w:val="false"/>
          <w:color w:val="000000"/>
          <w:sz w:val="28"/>
        </w:rPr>
        <w:t>
      9. Источником информации являются еженедельные данные официальной статистики по уровню и изменению цен на социально значимые продовольственные товары.</w:t>
      </w:r>
    </w:p>
    <w:bookmarkEnd w:id="45"/>
    <w:bookmarkStart w:name="z54" w:id="46"/>
    <w:p>
      <w:pPr>
        <w:spacing w:after="0"/>
        <w:ind w:left="0"/>
        <w:jc w:val="both"/>
      </w:pPr>
      <w:r>
        <w:rPr>
          <w:rFonts w:ascii="Times New Roman"/>
          <w:b w:val="false"/>
          <w:i w:val="false"/>
          <w:color w:val="000000"/>
          <w:sz w:val="28"/>
        </w:rPr>
        <w:t>
      10. Размер предельно допустимых розничных цен на социально значимые продовольственные товары определяется по следующей формуле:</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15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где:</w:t>
      </w:r>
    </w:p>
    <w:bookmarkEnd w:id="48"/>
    <w:bookmarkStart w:name="z57" w:id="49"/>
    <w:p>
      <w:pPr>
        <w:spacing w:after="0"/>
        <w:ind w:left="0"/>
        <w:jc w:val="both"/>
      </w:pPr>
      <w:r>
        <w:rPr>
          <w:rFonts w:ascii="Times New Roman"/>
          <w:b w:val="false"/>
          <w:i w:val="false"/>
          <w:color w:val="000000"/>
          <w:sz w:val="28"/>
        </w:rPr>
        <w:t>
      pp – размер предельно допустимых розничных цен;</w:t>
      </w:r>
    </w:p>
    <w:bookmarkEnd w:id="49"/>
    <w:bookmarkStart w:name="z58" w:id="50"/>
    <w:p>
      <w:pPr>
        <w:spacing w:after="0"/>
        <w:ind w:left="0"/>
        <w:jc w:val="both"/>
      </w:pPr>
      <w:r>
        <w:rPr>
          <w:rFonts w:ascii="Times New Roman"/>
          <w:b w:val="false"/>
          <w:i w:val="false"/>
          <w:color w:val="000000"/>
          <w:sz w:val="28"/>
        </w:rPr>
        <w:t>
      pn-1 – розничная цена на социально значимые продовольственные товары на неделю ранее;</w:t>
      </w:r>
    </w:p>
    <w:bookmarkEnd w:id="50"/>
    <w:bookmarkStart w:name="z59" w:id="51"/>
    <w:p>
      <w:pPr>
        <w:spacing w:after="0"/>
        <w:ind w:left="0"/>
        <w:jc w:val="both"/>
      </w:pPr>
      <w:r>
        <w:rPr>
          <w:rFonts w:ascii="Times New Roman"/>
          <w:b w:val="false"/>
          <w:i w:val="false"/>
          <w:color w:val="000000"/>
          <w:sz w:val="28"/>
        </w:rPr>
        <w:t>
      pn – текущая розничная цена на социально значимые продовольственные товары.</w:t>
      </w:r>
    </w:p>
    <w:bookmarkEnd w:id="51"/>
    <w:bookmarkStart w:name="z60" w:id="52"/>
    <w:p>
      <w:pPr>
        <w:spacing w:after="0"/>
        <w:ind w:left="0"/>
        <w:jc w:val="both"/>
      </w:pPr>
      <w:r>
        <w:rPr>
          <w:rFonts w:ascii="Times New Roman"/>
          <w:b w:val="false"/>
          <w:i w:val="false"/>
          <w:color w:val="000000"/>
          <w:sz w:val="28"/>
        </w:rPr>
        <w:t>
      11. Размер предельно допустимых розничных цен на социально значимые продовольственные товары утверждается решением акима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w:t>
      </w:r>
    </w:p>
    <w:bookmarkEnd w:id="52"/>
    <w:bookmarkStart w:name="z61" w:id="53"/>
    <w:p>
      <w:pPr>
        <w:spacing w:after="0"/>
        <w:ind w:left="0"/>
        <w:jc w:val="both"/>
      </w:pPr>
      <w:r>
        <w:rPr>
          <w:rFonts w:ascii="Times New Roman"/>
          <w:b w:val="false"/>
          <w:i w:val="false"/>
          <w:color w:val="000000"/>
          <w:sz w:val="28"/>
        </w:rPr>
        <w:t>
      12. Состав Комиссии утверждается распоряжением акима области, города республиканского значения, столицы. Рабочим органом Комиссии является местный исполнительный орган.</w:t>
      </w:r>
    </w:p>
    <w:bookmarkEnd w:id="53"/>
    <w:bookmarkStart w:name="z62" w:id="54"/>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столицы. Секретарь Комиссии не является ее членом и не имеет права голоса при принятии Комиссией рекомендаций. В состав Комиссии входят представители местных представительных и исполнительных органов, представители субъектов торговой деятельности. Число членов Комиссии является нечетным и составляет не менее 7 человек, включая председателя. Представители субъектов торговой деятельности составляют не менее 40 % от общего числа членов Комиссии.</w:t>
      </w:r>
    </w:p>
    <w:bookmarkEnd w:id="54"/>
    <w:bookmarkStart w:name="z63" w:id="55"/>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обеспечивают участие субъектов торговой деятельности в зависимости от характера рассматриваемого вопроса на заседании Комиссии.</w:t>
      </w:r>
    </w:p>
    <w:bookmarkEnd w:id="55"/>
    <w:bookmarkStart w:name="z64" w:id="56"/>
    <w:p>
      <w:pPr>
        <w:spacing w:after="0"/>
        <w:ind w:left="0"/>
        <w:jc w:val="both"/>
      </w:pPr>
      <w:r>
        <w:rPr>
          <w:rFonts w:ascii="Times New Roman"/>
          <w:b w:val="false"/>
          <w:i w:val="false"/>
          <w:color w:val="000000"/>
          <w:sz w:val="28"/>
        </w:rPr>
        <w:t>
      13. При принятии рекомендаций Комиссией учитываются:</w:t>
      </w:r>
    </w:p>
    <w:bookmarkEnd w:id="56"/>
    <w:bookmarkStart w:name="z65" w:id="57"/>
    <w:p>
      <w:pPr>
        <w:spacing w:after="0"/>
        <w:ind w:left="0"/>
        <w:jc w:val="both"/>
      </w:pPr>
      <w:r>
        <w:rPr>
          <w:rFonts w:ascii="Times New Roman"/>
          <w:b w:val="false"/>
          <w:i w:val="false"/>
          <w:color w:val="000000"/>
          <w:sz w:val="28"/>
        </w:rPr>
        <w:t>
      1) территориальная отдаленность региона от мест производства социально значимых продовольственных товаров;</w:t>
      </w:r>
    </w:p>
    <w:bookmarkEnd w:id="57"/>
    <w:bookmarkStart w:name="z66" w:id="58"/>
    <w:p>
      <w:pPr>
        <w:spacing w:after="0"/>
        <w:ind w:left="0"/>
        <w:jc w:val="both"/>
      </w:pPr>
      <w:r>
        <w:rPr>
          <w:rFonts w:ascii="Times New Roman"/>
          <w:b w:val="false"/>
          <w:i w:val="false"/>
          <w:color w:val="000000"/>
          <w:sz w:val="28"/>
        </w:rPr>
        <w:t>
      2) покупательская способность и плотность населения;</w:t>
      </w:r>
    </w:p>
    <w:bookmarkEnd w:id="58"/>
    <w:bookmarkStart w:name="z67" w:id="59"/>
    <w:p>
      <w:pPr>
        <w:spacing w:after="0"/>
        <w:ind w:left="0"/>
        <w:jc w:val="both"/>
      </w:pPr>
      <w:r>
        <w:rPr>
          <w:rFonts w:ascii="Times New Roman"/>
          <w:b w:val="false"/>
          <w:i w:val="false"/>
          <w:color w:val="000000"/>
          <w:sz w:val="28"/>
        </w:rPr>
        <w:t>
      3) условия и возможности хранения социально значимых продовольственных товаров в регионе;</w:t>
      </w:r>
    </w:p>
    <w:bookmarkEnd w:id="59"/>
    <w:bookmarkStart w:name="z68" w:id="60"/>
    <w:p>
      <w:pPr>
        <w:spacing w:after="0"/>
        <w:ind w:left="0"/>
        <w:jc w:val="both"/>
      </w:pPr>
      <w:r>
        <w:rPr>
          <w:rFonts w:ascii="Times New Roman"/>
          <w:b w:val="false"/>
          <w:i w:val="false"/>
          <w:color w:val="000000"/>
          <w:sz w:val="28"/>
        </w:rPr>
        <w:t>
      4) экономическая целесообразность установления размера предельно допустимых розничных цен на социально значимые продовольственные товары.</w:t>
      </w:r>
    </w:p>
    <w:bookmarkEnd w:id="60"/>
    <w:bookmarkStart w:name="z69" w:id="61"/>
    <w:p>
      <w:pPr>
        <w:spacing w:after="0"/>
        <w:ind w:left="0"/>
        <w:jc w:val="both"/>
      </w:pPr>
      <w:r>
        <w:rPr>
          <w:rFonts w:ascii="Times New Roman"/>
          <w:b w:val="false"/>
          <w:i w:val="false"/>
          <w:color w:val="000000"/>
          <w:sz w:val="28"/>
        </w:rPr>
        <w:t>
      14. В случаях, предусмотренных пунктом 8 настоящих Правил, Комиссия вносит рекомендацию акиму области, города республиканского значения, столицы в течение пяти рабочих дней.</w:t>
      </w:r>
    </w:p>
    <w:bookmarkEnd w:id="61"/>
    <w:bookmarkStart w:name="z70" w:id="62"/>
    <w:p>
      <w:pPr>
        <w:spacing w:after="0"/>
        <w:ind w:left="0"/>
        <w:jc w:val="both"/>
      </w:pPr>
      <w:r>
        <w:rPr>
          <w:rFonts w:ascii="Times New Roman"/>
          <w:b w:val="false"/>
          <w:i w:val="false"/>
          <w:color w:val="000000"/>
          <w:sz w:val="28"/>
        </w:rPr>
        <w:t>
      15. На основании рекомендации Комиссии, аким области, города республиканского значения, столицы в течение трех рабочих дней принимает решение по утверждению размера предельно допустимых розничных цен на социально значимые продовольственные товары,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62"/>
    <w:bookmarkStart w:name="z71" w:id="63"/>
    <w:p>
      <w:pPr>
        <w:spacing w:after="0"/>
        <w:ind w:left="0"/>
        <w:jc w:val="both"/>
      </w:pPr>
      <w:r>
        <w:rPr>
          <w:rFonts w:ascii="Times New Roman"/>
          <w:b w:val="false"/>
          <w:i w:val="false"/>
          <w:color w:val="000000"/>
          <w:sz w:val="28"/>
        </w:rPr>
        <w:t>
      16. Рабочий орган Комиссии после принятия решения в однодневный срок уведомляет уполномоченный орган и уполномоченный орган в области развития агропромышленного комплекса, а также в средствах массовой информации распространяет информацию об утверждении размера предельно допустимых розничных цен на социально значимые продовольственные товары в регионе.</w:t>
      </w:r>
    </w:p>
    <w:bookmarkEnd w:id="63"/>
    <w:bookmarkStart w:name="z72" w:id="64"/>
    <w:p>
      <w:pPr>
        <w:spacing w:after="0"/>
        <w:ind w:left="0"/>
        <w:jc w:val="both"/>
      </w:pPr>
      <w:r>
        <w:rPr>
          <w:rFonts w:ascii="Times New Roman"/>
          <w:b w:val="false"/>
          <w:i w:val="false"/>
          <w:color w:val="000000"/>
          <w:sz w:val="28"/>
        </w:rPr>
        <w:t xml:space="preserve">
      17. Местными исполнительными органами осуществляется контроль над превышением субъектами торговой деятельности размера предельно допустимых розничных цен на социально значимые продовольственные товары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Закона.</w:t>
      </w:r>
    </w:p>
    <w:bookmarkEnd w:id="64"/>
    <w:bookmarkStart w:name="z73" w:id="65"/>
    <w:p>
      <w:pPr>
        <w:spacing w:after="0"/>
        <w:ind w:left="0"/>
        <w:jc w:val="both"/>
      </w:pPr>
      <w:r>
        <w:rPr>
          <w:rFonts w:ascii="Times New Roman"/>
          <w:b w:val="false"/>
          <w:i w:val="false"/>
          <w:color w:val="000000"/>
          <w:sz w:val="28"/>
        </w:rPr>
        <w:t>
      18. При утверждении размера предельно допустимых розничных цен на социально значимые продовольственные товары, местные исполнительные органы проводят мониторинг и анализ воздействия решения принятого в соответствии с подпунктом 2) части второй статьи 8 Закона, на ценообразование данных товаров.</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