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eedb" w14:textId="e76e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мониторинга реализации и оценки результатов государственного социального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общественного развития Республики Казахстан от 15 августа 2018 года № 18. Зарегистрирован в Министерстве юстиции Республики Казахстан 29 августа 2018 года № 17315.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информации и общественного развития РК от 26.09.2022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26.09.2022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мониторинга реализации и оценки результатов государственного социального заказа.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Министра информации и общественного развития РК от 26.09.2022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общественного развития Республики Казахстан после его официального опубликования;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общественного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общественного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общественного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18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мониторинга реализации и оценки результатов государственного социального заказа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информации и общественного развития РК от 26.09.2022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мониторинга реализации и оценки результатов государственного социального заказа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(далее – Закон) и определяют порядок формирования, мониторинга реализации и оценки результатов государственного социального заказа государственного органа в сфере государственного социального заказа.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государственного социального заказа – процесс планирования тем государственного социального заказа в соответствии с компетенцией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реализации государственного социального заказа – сбор, обработка и анализ информации о реализации государственного социального заказа;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результатов государственного социального заказа – анализ эффективности реализации государственного социального заказа;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государственного социального заказа и грантов для неправительственных организаций (далее – государственный орган) – государственный орган, в том числе центральный государственный и местный исполнительный орган, осуществляющий деятельность по формированию, мониторингу реализации и оценке результатов государственного социального заказа, формированию и оценке эффективности государственных грантов для неправительственных организаций;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конфликт интересов – ситуация, при которой личная заинтересованность независимых экспертов или членов экспертного совета, может повлиять на объективное принятие решения;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в сфере взаимодействия с неправительственными организациями;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государственных закупок – информационная система государственного органа, предоставляющая единую точку доступа к электронным услугам государственных закупок.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государственного социального заказа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государственного социального заказа состоит из сбора информации, анализа ситуации в определенной сфере деятельности в соответствии с компетенцией государственного органа, планирования тем государственного социального заказа, включения в бюджетную заявку и его рассмотрение в порядке, установленном бюджетным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государственного социального заказа основывается на принципах: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эффективности реализации социальных проектов и (или) социальных программ в Республике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участия граждан Республики Казахстан в решении социальных задач;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равных возможностей для неправительственных организаций;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открытости процесса государственного социального заказа.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государственного социального заказа производится в пределах расходов, предусмотренных республиканским и местным бюджетами.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государственного социального заказа осуществляется на основании стратегических и программных документов, предложений государственных органов и неправительственных организаций, а также данных оценки нужд и потребностей населения по сферам, предусмотренным в статье 5 Закона.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государственного социального заказа осуществляется в четыре этапа.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сбор информации и анализ ситуации. Источниками информации для анализа ситуации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оценки нужд и потребностей населения. Оценку нужд и потребностей населения проводят государственные органы не реже чем раз в два года;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государственной политики Республики Казахстан, документы системы государственного планирования Республики Казахстан, послания Президента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проверок, мониторинга реализации и оценки результатов социальных проектов и (или) социальных программ;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статистические отчеты о реализации стратегических и программных документов;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социологических исследований;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неправительственных организаций и граждан;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контент-анализа средств массовой информации;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независимых экспертов;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опросы и интернет-конференции на интернет-портале "Открытый диалог".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этап – планирование тем государственного социального заказа. Государственные органы на основе анализа формируют темы государственного социального заказа и размещают информацию о планируемых темах государственного социального заказа на соответствующий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своем интернет-ресурсе для публичного обсуждения с неправительственными организациями и гражданами;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публичного обсуждения тем государственного социального заказа на интернет-ресурсе государственного органа составляет не менее 10 (десяти) рабочих дней с даты их размещения.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предложения, поступившие на интернет-ресурс после окончания срока публичного обсуждения тем государственного социального заказа, не рассматриваются.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рассматривают замечания и (или) предложения по темам государственного социального заказа в течение 3 (трех) рабочих дней после завершения публичного обсуждения и принимают решение об их принятии либо отклонении с указанием обоснований.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формируют и публикуют на своем интернет-ресурсе отчет о завершении публичного обсуждения тем государственного социального заказа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внесение тем государственного социального заказа на рассмотрение Координационного совета при уполномоченном органе или советов по взаимодействию и сотрудничеству с неправительственными организациями, создаваемых при государственных органах.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Центральные государственные органы ежегодно не позднее 5 января направляют в уполномоченный орган информацию о планируемых к реализации социальных проектах и (или) социальных программах государственного социального заказа после публичного обсуждения на соответствующий календарный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Информация).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выносит Информацию на рассмотрение Координационного совета при уполномоченном органе.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в центральные государственные органы рекомендации Координационного совета при уполномоченном органе по темам государственного социального заказа в соответствии с их компетенцией.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ежегодно до 1 августа выносят Информацию на рассмотрение советов соответствующего уровня.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на основе рекомендаций Координационного совета при уполномоченном органе или совета по взаимодействию и сотрудничеству с неправительственными организациями, создаваемого при государственных органах формируют перечень тем государственного социального заказа и разрабатывают проекты технических спецификаций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социального заказа, утвержденного приказом Министра общественного развития Республики Казахстан от 15 августа 2018 года № 19 "Об утверждении Стандарта государственного социального заказа" (зарегистрирован в Реестре государственной регистрации нормативных правовых актов под № 17314) (далее – Стандарт), а также с законодательством Республики Казахстан о государственных закупках.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этап – включение в бюджетную заявку в порядке, предусмотренном бюджетным законодательством Республики Казахстан. После разработки технических спецификаций государственные органы вносят темы и объемы финансирования государственного социального заказа включают их в свои бюджетные заявки в порядке, предусмотренном бюджетным законодательством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бюджета государственные органы ежегодно до 25 января размещают на своем интернет-ресурсе и направляют Информацию в уполномоченный орган.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реализации государственного социального заказа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реализации государственного социального заказа проводится государственными органами и включает сбор, обработку и анализ информации, предоставляемой неправительственными организациями с целью принятия своевременных, качественных мер по обеспечению эффективной реализации социальных проектов и (или) социальных программ.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реализации государственного социального заказа проводится государственными органами не менее 2 (двух), но не более 5 (пяти) раз в календарный год, в зависимости от срока реализации социального проекта, по следующим показателям: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выполнения плана (соответствие исполненной работы и (или) оказанной услуги, ранее указанной в технической спецификации, перечень выполненных мероприятий);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уровень удовлетворенности целевой аудитории в результате реализации социального проекта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охват адресных групп населения в рамках социальных проектов и (или) социальных программ, реализованных по государственному социальному заказу;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Стандарту, при размещении государственного социального заказа на обучающие, консультативные, информационные и методические, исследовательско-аналитические услуги, организацию мероприятий и работ гражданского (ресурсного) центра.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мониторинга социальных проектов используются следующие инструменты: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"Тайный покупатель" – отслеживание уровня и качества услуг, предоставляемых при реализации проекта;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анкетирование и интервью – сбор первичной информации с целью получения данных касательно исследуемой темы, определение и отслеживание динамики оценки/удовлетворенности/восприятие бенефициаров касательно реализации проекта;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документации – анализ представляемой информации, отчетов, подтверждающих документов, в целях получения точной и всеобъемлющий информации о реализации проекта и установления достоверности, представляемой поставщиком информации по проекту;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социальных сетей – поиск упоминаний или публикаций по проекту в социальных сетях, а также дальнейшая обработка и анализ собранных данных с целью изучения распространения информации среди населения, а также для сбора обратной связи участников и (или) бенефициаров проекта.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сумме социального проекта не более пятисоткратного размера месячного расчетного показателя, установленного законом о республиканском бюджете на соответствующий финансовый год, государственные органы осуществляют мониторинг государственного социального заказа самостоятельно.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сумме социального проекта более пятисоткратного размера месячного расчетного показателя, установленного законом о республиканском бюджете на соответствующий финансовый год, государственные органы привлекают независимых экспертов из числа неправительственных организаций и их представителей для осуществления мониторинга государственного социального заказа.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Независимые эксперты предоставляют в государственный орган уведомление о наличии либо об отсутствии конфликта интересов с неправительственной организацией, реализующей государственный социальный заказ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 при осуществлении мониторинга запрашивают от неправительственных организаций информацию и документы согласно требованиям технической спецификации и договорным условиям проекта.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мониторинга одного социального проекта приходится не более одного эксперта.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культуры и информации РК от 26.04.2024 </w:t>
      </w:r>
      <w:r>
        <w:rPr>
          <w:rFonts w:ascii="Times New Roman"/>
          <w:b w:val="false"/>
          <w:i w:val="false"/>
          <w:color w:val="000000"/>
          <w:sz w:val="28"/>
        </w:rPr>
        <w:t>№ 169-НҚ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мониторинга реализации государственного социального заказа отдельно по каждому социальному проекту и (или) социальной программе составляется отчет для контроля за ходом реализации и своевременному принятию оперативных мер, направленных на обеспечение эффективной реализации социальных проектов и (или) социальных программ.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итогам проведенного мониторинга государственными органами готовит информацию по итогам реализации государственного социального заказа и ежегодно до 31 марта направляет его в Правительство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Государственные органы размещают на своих интернет-ресурсах информацию о реализации и оценке результатов социальных проектов в рамках государственного социального заказа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результатов государственного социального заказа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результатов государственного социального заказа проводится в целях: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эффективности реализации социальных проектов и (или) социальных программ с точки зрения достижения поставленной цели и задач проекта;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степени удовлетворенности услугами, оказанными в рамках государственного социального заказа, и степени воздействия социальных проектов и (или) социальных программ на целевую группу;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обоснования для последующего процесса формирования государственного социального заказа для планирования социальных проектов и (или) социальных программ;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рекомендаций и предложений по совершенствованию реализации оцениваемых социальных проектов и (или) социальных программ.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результатов государственного социального заказа проводится непосредственно после окончания социального проекта и (или) социальной программы до подписания акта оказанных услуг.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результатов проводится для всех реализованных социальных проектов и (или) социальных программ в рамках государственного социального заказа. Социальные проекты со сроком реализации более одного года оцениваются по итогам реализации проектов.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проводится экспертными советами, создаваемыми при государственных органах из числа представителей гражданского общества сроком на предстоящие 3 (три) календарных года.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при отборе кандидатов в члены экспертного совета основывается на принципах гласности и добровольного участия в работе экспертного совета. Кандидатуры для включения в состав экспертного совета выдвигаются путем самовыдвижения после опубликования государственным органом на его интернет-ресурсе объявления о формировании состава экспертного совета.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выдвижении кандидатур в течение 10 (десяти) календарных дней после опубликования объявления, государственный орган самолично формирует состав экспертного совета.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состав экспертного совета вносится на согласование Совета по взаимодействию и сотрудничеству с неправительственными организациями.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экспертного совета осуществляют свою деятельность на общественных началах.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экспертного совета предоставляют в государственный орган уведомление о наличии либо об отсутствии конфликта интересов с неправительственной организацией, реализующей государственный социальный заказ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осуществляется на основе итогов мониторинга и отчетов реализации государственного социального заказа.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оценки государственного социального заказа рассчитываются баллы от 1 до 5 по следующим критериям: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выполнения социальных проектов (соответствие содержания и сроков мероприятий графику выполнения услуг, соблюдение методов, процедур, в какой мере удалось достигать поставленных целей);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положительный эффект социальных проектов на достижение целей в социально значимых сферах (уровень заинтересованности и удовлетворения нужд целевой аудитории, охват адресных групп населения в рамках социальных проектов, конкретные результаты решения социальных задач);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продолжения деятельности, начатой в рамках социального проекта и (или) социальной программы. В рамках данного критерия оценивается устойчивость социального проекта и (или) социальной программы;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вероятность долгосрочного положительного социального эффекта по результатам социального проекта и (или) социальной программы. В рамках данного критерия оценивается уровень удовлетворенности целевой группы процессом получения услуги (продукта, результата) по социальному проекту и (или) социальной программе.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экспертного совета проводится оценка каждого проекта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Государственные органы в течение 3 (трех) рабочих дней после завершения оценки результатов государственного социального заказа, формируют отчеты оценки результатов государственного социального заказа по социальному проекту и (или) социальной программе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размещают на веб-портале государственных закупок при подписании акта оказанных услуг через веб-портал государственных закупок.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Акт оказанных услуг по итогам реализации социального проекта подписывается государственным органом после размещения на веб-портале государственных закупок отчета оценки результатов государственного социального заказа по социальному проекту и (или) социальной программе.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Государственные органы ежегодно по итогам полугодия, до 5 июля и по итогам года до 5 февраля предоставляют в уполномоченный орган отчет по мониторингу реализуемых и (или) реализованных социальных проектов и (или) социальных программ в рамках государственного социального заказа на соответствующий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Отчет предоставляется на казахском и русском языках в формате Excel (Эксель).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планируемых темах государственного социального заказа на 20___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тема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финансирования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с указанием источника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 "_______ 20__ года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завершении публичного обсуждения тем государственного социального заказа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тема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 и (или) предложение (краткое содержание) с указанием его автора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государственного органа с обоснованием по непринятию замечания и (или) предложения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культуры и информации РК от 26.04.2024 </w:t>
      </w:r>
      <w:r>
        <w:rPr>
          <w:rFonts w:ascii="Times New Roman"/>
          <w:b w:val="false"/>
          <w:i w:val="false"/>
          <w:color w:val="ff0000"/>
          <w:sz w:val="28"/>
        </w:rPr>
        <w:t>№ 169-НҚ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https://www.gov.kz/memleket/entities/akk?lang=ru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Информация о планируемых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реализации социальных проектах и (или) социальных программах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заказа после публичного обсуждения на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МГСЗ-3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государственные органы, реализующие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социальный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не позднее 5 января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и (или) социальной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проекта и (или) социальной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1. Достижение целей в области образования, науки, информации,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2. Охрана здоровья граждан, 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3. Охрана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4. Поддержка молодежной политики и детских инициатив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5. Содействие решению семейно-демографических и гендерных вопросов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6. Поддержка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7. Помощь детям-сиротам, детям из неполных и многодетных семей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8. Содействие обеспечению трудовой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9. Защита прав, законных интересов граждан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10. Развитие культуры и искусства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11. 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12. Укрепление общественного согласия и общенационального единства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13. Содействие службам пробации при оказании социально-правовой помощи лицам, состоящим на их учете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14. Проведение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15. 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16. Развитие и поддержка волонтерских инициатив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17. Оказание помощи лицу (семье), находящемуся в трудной жизненной ситуации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18. Формирование ответственного обращения с животными, в том числе поддержка приютов для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19. Сохранение и воспроизводство казахских пород собак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20. По иным социально значимым сферам, не противоречащим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 Адрес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проектах и (или)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публичного обсуждения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год"</w:t>
            </w:r>
          </w:p>
        </w:tc>
      </w:tr>
    </w:tbl>
    <w:bookmarkStart w:name="z17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"Информация о планируемых к реализации социальных проектах и (или) социальных</w:t>
      </w:r>
      <w:r>
        <w:br/>
      </w:r>
      <w:r>
        <w:rPr>
          <w:rFonts w:ascii="Times New Roman"/>
          <w:b/>
          <w:i w:val="false"/>
          <w:color w:val="000000"/>
        </w:rPr>
        <w:t>программах государственного социального заказа после публичного обсуждения на 20__ год"</w:t>
      </w:r>
    </w:p>
    <w:bookmarkEnd w:id="103"/>
    <w:bookmarkStart w:name="z17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"/>
    <w:bookmarkStart w:name="z1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"Информация о планируемых к реализации социальных проектах и (или) социальных программах государственного социального заказа после публичного обсуждения на 20__ год" (далее – Форма) предоставляется в Министерство культуры и информации Республики Казахстан государственными органами ежегодно не позднее 5 января.</w:t>
      </w:r>
    </w:p>
    <w:bookmarkEnd w:id="105"/>
    <w:bookmarkStart w:name="z1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направление информации о планируемых социальных проектах и (или) социальных программах в рамках государственного социального заказа в уполномоченный орган.</w:t>
      </w:r>
    </w:p>
    <w:bookmarkEnd w:id="106"/>
    <w:bookmarkStart w:name="z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при его отсутствии – лицо, исполняющее его обязанности.</w:t>
      </w:r>
    </w:p>
    <w:bookmarkEnd w:id="107"/>
    <w:bookmarkStart w:name="z18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08"/>
    <w:bookmarkStart w:name="z1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наименование администратора бюджетной программы по сферам государственного социального заказа.</w:t>
      </w:r>
    </w:p>
    <w:bookmarkEnd w:id="109"/>
    <w:bookmarkStart w:name="z1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наименование запланированных социальных проектах и (или) социальных программах в рамках государственного социального заказа.</w:t>
      </w:r>
    </w:p>
    <w:bookmarkEnd w:id="110"/>
    <w:bookmarkStart w:name="z1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запланированная сумма социальных проектов и (или) социальных программ в рамках государственного социального заказа.</w:t>
      </w:r>
    </w:p>
    <w:bookmarkEnd w:id="111"/>
    <w:bookmarkStart w:name="z1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краткое содержание запланированных социальных проектов и (или) социальных программ в рамках государственного социального заказа.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либо об отсутствии (нужное подчеркнуть)</w:t>
      </w:r>
      <w:r>
        <w:br/>
      </w:r>
      <w:r>
        <w:rPr>
          <w:rFonts w:ascii="Times New Roman"/>
          <w:b/>
          <w:i w:val="false"/>
          <w:color w:val="000000"/>
        </w:rPr>
        <w:t>конфликта интересов с неправительственной организацией,</w:t>
      </w:r>
      <w:r>
        <w:br/>
      </w:r>
      <w:r>
        <w:rPr>
          <w:rFonts w:ascii="Times New Roman"/>
          <w:b/>
          <w:i w:val="false"/>
          <w:color w:val="000000"/>
        </w:rPr>
        <w:t>реализующей государственный социальный заказ</w:t>
      </w:r>
    </w:p>
    <w:bookmarkEnd w:id="113"/>
    <w:p>
      <w:pPr>
        <w:spacing w:after="0"/>
        <w:ind w:left="0"/>
        <w:jc w:val="both"/>
      </w:pPr>
      <w:bookmarkStart w:name="z122" w:id="114"/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 уведомляю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эксперта)</w:t>
      </w:r>
    </w:p>
    <w:p>
      <w:pPr>
        <w:spacing w:after="0"/>
        <w:ind w:left="0"/>
        <w:jc w:val="both"/>
      </w:pPr>
      <w:bookmarkStart w:name="z123" w:id="115"/>
      <w:r>
        <w:rPr>
          <w:rFonts w:ascii="Times New Roman"/>
          <w:b w:val="false"/>
          <w:i w:val="false"/>
          <w:color w:val="000000"/>
          <w:sz w:val="28"/>
        </w:rPr>
        <w:t>
      об отсутствии конфликта интересов с государственным органом в сфере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социального заказа и неправительственной организацией, реализующей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социальный заказ, при осуществлении своей  деятельности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независимого эксперта буду неукоснительно следовать принципам справедливости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объективности о наличии конфликта интересов с государственным органом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социального заказа и неправительственной организацией, реализующей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социальный заказ (отметить нужное).</w:t>
      </w:r>
    </w:p>
    <w:p>
      <w:pPr>
        <w:spacing w:after="0"/>
        <w:ind w:left="0"/>
        <w:jc w:val="both"/>
      </w:pPr>
      <w:bookmarkStart w:name="z124" w:id="116"/>
      <w:r>
        <w:rPr>
          <w:rFonts w:ascii="Times New Roman"/>
          <w:b w:val="false"/>
          <w:i w:val="false"/>
          <w:color w:val="000000"/>
          <w:sz w:val="28"/>
        </w:rPr>
        <w:t>
      Являетесь ли Вы членом (участником), учредителем (нужное подчеркнуть)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организацией (если да, то указать наименование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125" w:id="117"/>
      <w:r>
        <w:rPr>
          <w:rFonts w:ascii="Times New Roman"/>
          <w:b w:val="false"/>
          <w:i w:val="false"/>
          <w:color w:val="000000"/>
          <w:sz w:val="28"/>
        </w:rPr>
        <w:t>
      Являетесь ли Вы членом органа управления, руководителем неправительственной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орган управления, наименование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занимаемую должность):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126" w:id="118"/>
      <w:r>
        <w:rPr>
          <w:rFonts w:ascii="Times New Roman"/>
          <w:b w:val="false"/>
          <w:i w:val="false"/>
          <w:color w:val="000000"/>
          <w:sz w:val="28"/>
        </w:rPr>
        <w:t>
      Получали ли Вы в течение последних трех лет оплату за оказанные услуги или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прямую финансовую поддержку от неправительственной организации (если да, то указать,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именно услуги и наименование неправительственной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127" w:id="119"/>
      <w:r>
        <w:rPr>
          <w:rFonts w:ascii="Times New Roman"/>
          <w:b w:val="false"/>
          <w:i w:val="false"/>
          <w:color w:val="000000"/>
          <w:sz w:val="28"/>
        </w:rPr>
        <w:t>
      Имеются ли у Вас близкие родственные связи с работниками неправительственной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фамилию, имя, отчество (при его наличии) работника,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неправительственной организации,  в которой он работает, степень родства):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128" w:id="120"/>
      <w:r>
        <w:rPr>
          <w:rFonts w:ascii="Times New Roman"/>
          <w:b w:val="false"/>
          <w:i w:val="false"/>
          <w:color w:val="000000"/>
          <w:sz w:val="28"/>
        </w:rPr>
        <w:t>
      Имеется ли у Вас иной потенциальный конфликт интересов (если да, то указать какой):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129" w:id="121"/>
      <w:r>
        <w:rPr>
          <w:rFonts w:ascii="Times New Roman"/>
          <w:b w:val="false"/>
          <w:i w:val="false"/>
          <w:color w:val="000000"/>
          <w:sz w:val="28"/>
        </w:rPr>
        <w:t>
      Я подтверждаю, что понимаю политику в отношении конфликта интересов 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достоверную информацию при заполнении данного уведомления.</w:t>
      </w:r>
    </w:p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________________20___год              Подпись _______________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реализации и оценке результатов социальных проектов в рамках государственного социального заказа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(тысяч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выполнения социального проекта и проведенные мероприятия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(в какой мере удается достигать поставленных целей)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проекта (средняя оценка)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либо об отсутствии (нужное подчеркнуть)</w:t>
      </w:r>
      <w:r>
        <w:br/>
      </w:r>
      <w:r>
        <w:rPr>
          <w:rFonts w:ascii="Times New Roman"/>
          <w:b/>
          <w:i w:val="false"/>
          <w:color w:val="000000"/>
        </w:rPr>
        <w:t>конфликта интересов с неправительственной организацией, реализующей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социальный заказ</w:t>
      </w:r>
    </w:p>
    <w:bookmarkEnd w:id="124"/>
    <w:p>
      <w:pPr>
        <w:spacing w:after="0"/>
        <w:ind w:left="0"/>
        <w:jc w:val="both"/>
      </w:pPr>
      <w:bookmarkStart w:name="z139" w:id="125"/>
      <w:r>
        <w:rPr>
          <w:rFonts w:ascii="Times New Roman"/>
          <w:b w:val="false"/>
          <w:i w:val="false"/>
          <w:color w:val="000000"/>
          <w:sz w:val="28"/>
        </w:rPr>
        <w:t>
      Я___________________________________________________________________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уведомляю (фамилия, имя, отчество (при его наличии) эксперта) об отсутствии конфликта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интересов с государственным органом в сфере государственного социального заказа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организацией, реализующей государственный социальный заказ,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осуществлении своей деятельности в качестве члена экспертного совета буду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неукоснительно следовать принципам справедливости и объективности о наличии конфликта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интересов с государственным органом в сфере государственного социального заказа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организацией, реализующей государственный социальный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(отметить нужное).</w:t>
      </w:r>
    </w:p>
    <w:p>
      <w:pPr>
        <w:spacing w:after="0"/>
        <w:ind w:left="0"/>
        <w:jc w:val="both"/>
      </w:pPr>
      <w:bookmarkStart w:name="z140" w:id="126"/>
      <w:r>
        <w:rPr>
          <w:rFonts w:ascii="Times New Roman"/>
          <w:b w:val="false"/>
          <w:i w:val="false"/>
          <w:color w:val="000000"/>
          <w:sz w:val="28"/>
        </w:rPr>
        <w:t>
      Являетесь ли Вы членом (участником), учредителем (нужное подчеркнуть)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неправительственной организацией (если да, то указать наименование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организации):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both"/>
      </w:pPr>
      <w:bookmarkStart w:name="z141" w:id="127"/>
      <w:r>
        <w:rPr>
          <w:rFonts w:ascii="Times New Roman"/>
          <w:b w:val="false"/>
          <w:i w:val="false"/>
          <w:color w:val="000000"/>
          <w:sz w:val="28"/>
        </w:rPr>
        <w:t>
      Являетесь ли Вы членом органа управления, руководителем неправительственной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орган управления, наименование неправительственной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и занимаемую должность):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bookmarkStart w:name="z142" w:id="128"/>
      <w:r>
        <w:rPr>
          <w:rFonts w:ascii="Times New Roman"/>
          <w:b w:val="false"/>
          <w:i w:val="false"/>
          <w:color w:val="000000"/>
          <w:sz w:val="28"/>
        </w:rPr>
        <w:t>
      Получали ли Вы в течение последних трех лет оплату за оказанные услуги или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прямую финансовую поддержку от неправительственной организации (если да, то указать,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именно услуги и наименование неправительственной 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both"/>
      </w:pPr>
      <w:bookmarkStart w:name="z143" w:id="129"/>
      <w:r>
        <w:rPr>
          <w:rFonts w:ascii="Times New Roman"/>
          <w:b w:val="false"/>
          <w:i w:val="false"/>
          <w:color w:val="000000"/>
          <w:sz w:val="28"/>
        </w:rPr>
        <w:t>
      Имеются ли у Вас близкие родственные связи с работниками неправительственной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(если да, то указать фамилию, имя, отчество (при его наличии) работника,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неправительственной организации, в которой он работает, степень родства):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bookmarkStart w:name="z144" w:id="130"/>
      <w:r>
        <w:rPr>
          <w:rFonts w:ascii="Times New Roman"/>
          <w:b w:val="false"/>
          <w:i w:val="false"/>
          <w:color w:val="000000"/>
          <w:sz w:val="28"/>
        </w:rPr>
        <w:t>
      Имеется ли у Вас иной потенциальный конфликт интересов (если да, то указать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какой):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____________________________________________________________________________.</w:t>
      </w:r>
    </w:p>
    <w:p>
      <w:pPr>
        <w:spacing w:after="0"/>
        <w:ind w:left="0"/>
        <w:jc w:val="both"/>
      </w:pPr>
      <w:bookmarkStart w:name="z145" w:id="131"/>
      <w:r>
        <w:rPr>
          <w:rFonts w:ascii="Times New Roman"/>
          <w:b w:val="false"/>
          <w:i w:val="false"/>
          <w:color w:val="000000"/>
          <w:sz w:val="28"/>
        </w:rPr>
        <w:t>
      Я подтверждаю, что понимаю политику в отношении конфликта интересов и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достоверную информации при заполнении данного уведомления.</w:t>
      </w:r>
    </w:p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________________20___год              Подпись _________________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члена экспертного совета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члена экспертной комиссий: _______________________________Дата заполнения_______________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Поснение/ Комментарии/рекомендации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выполнения социальных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эффект социальных проектов на достижение целей в социально значимых сферах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продолжения деятельности, начатой в рамках социального проекта и (или) социальной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долгосрочного положительного социального эффекта по результатам социального проекта и (или) социальной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(расчет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(Подпись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оценки результатов государственного социального заказа по</w:t>
      </w:r>
      <w:r>
        <w:br/>
      </w:r>
      <w:r>
        <w:rPr>
          <w:rFonts w:ascii="Times New Roman"/>
          <w:b/>
          <w:i w:val="false"/>
          <w:color w:val="000000"/>
        </w:rPr>
        <w:t>социальному проекту и (или) социальной программе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сферы государственного социального заказа)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социального проекта и (или) социальной программы)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экспертного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Пояснение/комаентарий/рекомендации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выполнения социальных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эффект социальных проектов на достижение целей в социально значимых сферах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продолжения деятельности, начатой в рамках социального проекта и (или) социальной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долгосрочного положительного социального эффекта по результатам социального проекта и (или) социальной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(расчет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результатов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культуры и информации РК от 26.04.2024 </w:t>
      </w:r>
      <w:r>
        <w:rPr>
          <w:rFonts w:ascii="Times New Roman"/>
          <w:b w:val="false"/>
          <w:i w:val="false"/>
          <w:color w:val="ff0000"/>
          <w:sz w:val="28"/>
        </w:rPr>
        <w:t>№ 169-НҚ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https://www.gov.kz/memleket/entities/akk?lang=ru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Отчет по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реализуемых и (или) реализованных социальных проектов и (или)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в рамках государственного социального заказа на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МГСЗ-1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два раза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государственные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реализующие государственный социальный заказ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по итогам полугодия,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5 июля (включительно) и по итогам года до 5 февраля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сумма (тысяч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(тысяч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и результаты выполнения социального проекта, в том числе социальный эффект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выполнения социальных проектов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эффект социальных проектов на достижение целей в социально значимых сферах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продолжения деятельности, начатой в рамках социального проекта и (или) социальной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долгосрочного положительного социального эффекта по результатам социального проекта и (или) социальной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1. Достижение целей в области образования, науки, информации,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2. Охрана здоровья граждан, 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3. Охрана окружающей среды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4. Поддержка молодежной политики и детских инициатив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5. Содействие решению семейно-демографических и гендерных вопросов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6. Поддержка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7. Помощь детям-сиротам, детям из неполных и многодетных семей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8. Содействие обеспечению трудовой занятости населения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9. Защита прав, законных интересов граждан и организаций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10. Развитие культуры и искусства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11. 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12. Укрепление общественного согласия и общенационального единства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13. Содействие службам пробации при оказании социально-правовой помощи лицам, состоящим на их учете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14. Проведение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15. 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16. Развитие и поддержка волонтерских инициатив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17. Оказание помощи лицу (семье), находящемуся в трудной жизненной ситуации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18. Формирование ответственного обращения с животными, в том числе поддержка приютов для животных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19. Сохранение и воспроизводство казахских пород собак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20. По иным социально значимым сферам, не противоречащим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адресная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 Адрес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(или)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20___ год"</w:t>
            </w:r>
          </w:p>
        </w:tc>
      </w:tr>
    </w:tbl>
    <w:bookmarkStart w:name="z19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мониторингу реализуемых и (или) реализованных социальных проектов</w:t>
      </w:r>
      <w:r>
        <w:br/>
      </w:r>
      <w:r>
        <w:rPr>
          <w:rFonts w:ascii="Times New Roman"/>
          <w:b/>
          <w:i w:val="false"/>
          <w:color w:val="000000"/>
        </w:rPr>
        <w:t>и (или) социальных программ в рамках государственного социального заказа"</w:t>
      </w:r>
    </w:p>
    <w:bookmarkEnd w:id="136"/>
    <w:bookmarkStart w:name="z19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по мониторингу реализуемых и (или) реализованных социальных проектов и (или) социальных программ в рамках государственного социального заказа" (далее – Форма) предоставляется в Министерство культуры и информации Республики Казахстан государственными органами два раза в год до 5 июля (включительно) и до 5 декабря (включительно).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реализуемых и (или) реализованных социальных проектов и (или) социальных программ в рамках государственного социального заказа.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при его отсутствии – лицо, исполняющее его обязанности.</w:t>
      </w:r>
    </w:p>
    <w:bookmarkEnd w:id="140"/>
    <w:bookmarkStart w:name="z19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41"/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наименование администратора бюджетной программы по сферам государственного социального заказа.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наименование реализуемых и (или) реализованных социальных проектов и (или) социальных программ в рамках государственного социального заказа.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запланированная сумма социальных проектов и (или) социальных программ в рамках государственного социального заказа.</w:t>
      </w:r>
    </w:p>
    <w:bookmarkEnd w:id="144"/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договорная сумма социальных проектов и (или) социальных программ в рамках государственного социального заказа.</w:t>
      </w:r>
    </w:p>
    <w:bookmarkEnd w:id="145"/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наименование поставщика.</w:t>
      </w:r>
    </w:p>
    <w:bookmarkEnd w:id="146"/>
    <w:bookmarkStart w:name="z2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указываются процесс и результаты реализации социальных проектов и или) социальных программ в рамках государственного социального заказа, а также при предоставлений отчета по итогам года до 5 февраля указывается положительный эффект социальных проектов и (или) социальных программ в рамках государственного социального заказа.</w:t>
      </w:r>
    </w:p>
    <w:bookmarkEnd w:id="147"/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*Графа 8 формы заполняется при предоставлении отчета по итогам года до 5 февраля и указываются баллы по итогам оценки результатов проекта.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