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4c44" w14:textId="d6b4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расчета кредитного скоринга кредитным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158. Зарегистрировано в Министерстве юстиции Республики Казахстан 27 августа 2018 года № 17310.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расчета кредитного скоринга кредитным бюро.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158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расчета кредитного скоринга кредитным бюро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расчета кредитного скоринга кредитным бюро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(далее - Закон) и определяют порядок и условия расчета кредитного скоринга кредитным бюро.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модификация данных - процесс изменения, исправления или удаления искаженных и (или) недостоверных данных, используемых при разработке кредитного скоринга;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шкала кредитного скоринга - упорядоченный ряд отметок, характеризующих кредитоспособность субъекта кредитной истории;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валидация - процесс контроля корректности и эффективности кредитного скоринга, разработанного кредитным бюро.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расчета кредитного скоринга кредитным бюро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кредитоспособности субъекта кредитной истории, определение вероятности исполнения им обязательств по договорам займа, а также ожидаемых кредитных потерь, проводится кредитным бюро с использованием кредитного скоринга, разработанного кредитным бюро самостоятельно и (или) приобретенного у сторонних разработчиков.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кредитного скоринга кредитным бюро включает в себя следующие этапы: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выборка данных о субъектах кредитной истории;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анализ данных о субъектах кредитной истории;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модификация данных о субъектах кредитной истории;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кредитного скоринга;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валидация кредитного скоринга.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Выборка данных о субъектах кредитной истории для разработки кредитного скоринга осуществляется на основе качественных и количественных характеристик, включающих демографические, финансовые, поведенческие и иные сведения, полученные из базы данных кредитных историй кредитного бюро и иных источников, позволяющих оценить возможность субъекта кредитной истории выполнить свои обязательства перед третьими лицами.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Кредитный скоринг кредитного бюро основывается на любых из следующих сведений о субъекте кредитной истории, но не ограничиваясь ими: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семейный статус;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ежемесячный доход;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 занятий;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трудовой стаж;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занятость субъекта кредитной истории (полная или частичная);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отрасль, в которой занят субъект кредитной истории (наименование отрасли по общему классификатору видов экономической деятельности);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и сумма основного долга и (или) вознаграждения по займу, микрокредиту, финансовым продуктам и услугам с кредитным риском перед банком, филиалом банка-нерезидента Республики Казахстан, организацией, осуществляющей отдельные виды банковских операций, и (или) иными организациями, а также наличие и сумма просроченной задолженности по займу, микрокредиту, финансовым продуктам и услугам с кредитным риском, перед ними;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сведения.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осуществляется выборка данных о субъектах кредитной истории, используемых при разработке кредитного скоринга, определяется кредитным бюро.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о субъектах кредитной истории, полученные после выборки, анализируются на предмет достоверности, полноты, наличия ошибок, корреляции и статистической значимости. Недостоверные, неполные данные о субъектах кредитной истории и данные о субъектах кредитной истории с ошибками исключаются или модифицируются.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Кредитный скоринг, с учетом полученных данных о субъектах кредитных историй, разрабатывается с использованием математических и (или) статистических моделей.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Кредитное бюро осуществляет валидацию кредитного скоринга не реже одного раза в год в порядке, установленном внутренними документами кредитного бюро.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Валидация кредитного скоринга проводится на совокупности данных о субъектах кредитной истории, которые не использовались при разработке кредитного скоринга. Кредитное бюро осуществляет валидацию кредитного скоринга путем использования общепринятых статистических методов.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результатов валидации кредитного скоринга кредитное бюро определяет эффективность кредитного скоринга и при необходимости вносит соответствующие корректировки.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Кредитный скоринг, приобретенный у сторонних разработчиков кредитного скоринга, основывается на сведениях базы данных кредитных историй кредитного бюро и иных источников, позволяющих оценить возможность субъекта кредитной истории выполнить свои обязательства перед третьими лицами.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кредитном скоринге кредитного бюро содержит результаты расчета кредитного скоринга, которые выражаются в виде численного и (или) буквенного значения (скорингового балла) в соответствии со шкалой кредитного скоринга и (или) в значении вероятности исполнения обязательств по договорам займа, ожидаемых кредитных потерь.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Шкала кредитного скоринга кредитного бюро состоит не менее чем из 3 (трех) уровней кредитоспособности субъекта кредитной истории с соответствующими диапазонами скоринговых баллов.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кредитном скоринге субъекта кредитной истории предоставляется кредитным бюро по запросу субъекта кредитной истории на электронном или бумажном носителе в порядке, определяемом кредитным бюро, и содержит следующие сведения: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субъекта кредитной истории;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скоринговый балл, присвоенный субъекту кредитной истории;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расчета кредитного скоринга кредитного бюро;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шкала кредитного скоринга кредитного бюро;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факторы, которые влияют на значение кредитного скоринга субъекта кредитной истории;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праве субъекта кредитной истории обратиться в кредитное бюро в случае несогласия с результатами расчета кредитного скоринга.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субъекту кредитной истории информации о его кредитном скоринге, допускается указание кредитным бюро фактов получении информации о кредитном скоринге субъектом кредитной истории и (или) поставщиками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форма информации о кредитном скоринге, предоставляемой поставщикам информации, указанным в подпункте 1) пункта 1 статьи 18 Закона, определяется кредитным бюро самостоятельно.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кредитном скоринге кредитного бюро предоставляется субъекту кредитной истории для сведения и использования в целях определения уровня собственной кредитоспособности до получения займов, микрокредитов и приобретения финансовых продуктов и услуг с кредитным риском.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информации, указанные в подпункте 1) пункта 1 статьи 18 Закона, используют информацию о кредитном скоринге кредитного бюро для определения вероятности исполнения обязательств субъекта кредитных историй, оценки ожидаемых кредитных потерь при рассмотрении вопроса о предоставлении займов, микрокредитов и приобретения финансовых продуктов и услуг с кредитным риском.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использовании информации о кредитном скоринге кредитного бюро принимается поставщиками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самостоятельно.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