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4c44" w14:textId="d6b4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расчета кредитного скоринга кредитным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июля 2018 года № 158. Зарегистрировано в Министерстве юстиции Республики Казахстан 27 августа 2018 года № 17310.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расчета кредитного скоринга кредитным бюро.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тридцати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158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расчета кредитного скоринга кредитным бюро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расчета кредитного скоринга кредитным бюро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(далее - Закон) и определяют порядок и условия расчета кредитного скоринга кредитным бюро.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модификация данных - процесс изменения, исправления или удаления искаженных и (или) недостоверных данных, используемых при разработке кредитного скоринга;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шкала кредитного скоринга - упорядоченный ряд отметок, характеризующих кредитоспособность субъекта кредитной истории;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валидация - процесс контроля корректности и эффективности кредитного скоринга, разработанного кредитным бюро.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расчета кредитного скоринга кредитным бюро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кредитоспособности субъекта кредитной истории, определение вероятности исполнения им обязательств по договорам займа, а также ожидаемых кредитных потерь, проводится кредитным бюро с использованием кредитного скоринга, разработанного кредитным бюро самостоятельно и (или) приобретенного у сторонних разработчиков.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кредитного скоринга кредитным бюро включает в себя следующие этапы: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выборка данных о субъектах кредитной истории;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 анализ данных о субъектах кредитной истории;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модификация данных о субъектах кредитной истории;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кредитного скоринга;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валидация кредитного скоринга.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Выборка данных о субъектах кредитной истории для разработки кредитного скоринга осуществляется на основе качественных и количественных характеристик, включающих демографические, финансовые, поведенческие и иные сведения, полученные из базы данных кредитных историй кредитного бюро и иных источников, позволяющих оценить возможность субъекта кредитной истории выполнить свои обязательства перед третьими лицами.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Кредитный скоринг кредитного бюро основывается на любых из следующих сведений о субъекте кредитной истории, но не ограничиваясь ими: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семейный статус;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иждивенцев;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ежемесячный доход;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 занятий;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трудовой стаж;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занятость субъекта кредитной истории (полная или частичная);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отрасль, в которой занят субъект кредитной истории (наименование отрасли по общему классификатору видов экономической деятельности);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и сумма основного долга и (или) вознаграждения по займу, микрокредиту, финансовым продуктам и услугам с кредитным риском перед банком, филиалом банка-нерезидента Республики Казахстан, организацией, осуществляющей отдельные виды банковских операций, и (или) иными организациями, а также наличие и сумма просроченной задолженности по займу, микрокредиту, финансовым продуктам и услугам с кредитным риском, перед ними;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сведения.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осуществляется выборка данных о субъектах кредитной истории, используемых при разработке кредитного скоринга, определяется кредитным бюро.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Данные о субъектах кредитной истории, полученные после выборки, анализируются на предмет достоверности, полноты, наличия ошибок, корреляции и статистической значимости. Недостоверные, неполные данные о субъектах кредитной истории и данные о субъектах кредитной истории с ошибками исключаются или модифицируются.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Кредитный скоринг, с учетом полученных данных о субъектах кредитных историй, разрабатывается с использованием математических и (или) статистических моделей.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Кредитное бюро осуществляет валидацию кредитного скоринга не реже одного раза в год в порядке, установленном внутренними документами кредитного бюро.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Валидация кредитного скоринга проводится на совокупности данных о субъектах кредитной истории, которые не использовались при разработке кредитного скоринга. Кредитное бюро осуществляет валидацию кредитного скоринга путем использования общепринятых статистических методов.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результатов валидации кредитного скоринга кредитное бюро определяет эффективность кредитного скоринга и при необходимости вносит соответствующие корректировки.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Кредитный скоринг, приобретенный у сторонних разработчиков кредитного скоринга, основывается на сведениях базы данных кредитных историй кредитного бюро и иных источников, позволяющих оценить возможность субъекта кредитной истории выполнить свои обязательства перед третьими лицами.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кредитном скоринге кредитного бюро содержит результаты расчета кредитного скоринга, которые выражаются в виде численного и (или) буквенного значения (скорингового балла) в соответствии со шкалой кредитного скоринга и (или) в значении вероятности исполнения обязательств по договорам займа, ожидаемых кредитных потерь.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Шкала кредитного скоринга кредитного бюро состоит не менее чем из 3 (трех) уровней кредитоспособности субъекта кредитной истории с соответствующими диапазонами скоринговых баллов.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кредитном скоринге субъекта кредитной истории предоставляется кредитным бюро по запросу субъекта кредитной истории на электронном или бумажном носителе в порядке, определяемом кредитным бюро, и содержит следующие сведения: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субъекта кредитной истории;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скоринговый балл, присвоенный субъекту кредитной истории;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расчета кредитного скоринга кредитного бюро;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шкала кредитного скоринга кредитного бюро;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факторы, которые влияют на значение кредитного скоринга субъекта кредитной истории;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праве субъекта кредитной истории обратиться в кредитное бюро в случае несогласия с результатами расчета кредитного скоринга.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субъекту кредитной истории информации о его кредитном скоринге, допускается указание кредитным бюро фактов получении информации о кредитном скоринге субъектом кредитной истории и (или) поставщиками информации, указанными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форма информации о кредитном скоринге, предоставляемой поставщикам информации, указанным в подпункте 1) пункта 1 статьи 18 Закона, определяется кредитным бюро самостоятельно.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кредитном скоринге кредитного бюро предоставляется субъекту кредитной истории для сведения и использования в целях определения уровня собственной кредитоспособности до получения займов, микрокредитов и приобретения финансовых продуктов и услуг с кредитным риском.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информации, указанные в подпункте 1) пункта 1 статьи 18 Закона, используют информацию о кредитном скоринге кредитного бюро для определения вероятности исполнения обязательств субъекта кредитных историй, оценки ожидаемых кредитных потерь при рассмотрении вопроса о предоставлении займов, микрокредитов и приобретения финансовых продуктов и услуг с кредитным риском.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использовании информации о кредитном скоринге кредитного бюро принимается поставщиками информации, указанными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самостоятельно.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