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e2ec" w14:textId="8ee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июля 2018 года № 313. Зарегистрирован в Министерстве юстиции Республики Казахстан 3 августа 2018 года № 17269.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11426, опубликован 9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трудоспособное лицо (трудоспособный член семьи) – лицо или член семьи в возрасте с шестнадцати лет до возраста, предусмотренного пунктом 1 статьи 11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справку учебного заведения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приказом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за № 11110), если иждивенцы в возрасте от восемнадцати до двадцати трех лет являются обучающимися по очной форме обучения в организациях среднего, технического и профессионального, послесреднего образования, высших учебных заведениях, запрашивается из учебного заведения один раз в год.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заявлению от трудоспособных членов семьи, вовлекаемых в активные меры содействия занятости, прилагаются: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в качестве лица, ищущего работу, по форме согласно приложению 2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за № 11342);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(при наличии);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образовании, квалификации, наличии специальных знаний или профессиональной подготовки (при наличии).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адресной социальной помощи осуществляется по нотариально удостоверенной доверенности лица, имеющего право на получение адресной социальной помощи.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подлинниках для сверки.";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Размер адресной социальной помощи пересчитывается в случае изменения состава и (или) совокупного дохода семьи со дня наступления указанных обстоятельств.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социальной помощи в течение десяти рабочих дней со дня наступления указанных обстоятельств информирует Центр, а в сельской местности - акима об обстоятельствах, которые служат основанием для изменения размера адресной социальной помощи или права на ее получение.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малообеспеченные семьи, в составе которых нет трудоспособных лиц или единственный трудоспособный член осуществляет уход за ребенком в возрасте до семи лет, ребенком-инвалидом, инвалидом первой или второй группы, престарелым, нуждающимся в постороннем уходе и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Безусловная денежная помощь назначается на текущий квартал с месяца обращения и выплачивается ежемесячно.";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Обусловленная денежная помощь оказывается в форме ежемесячных или единовременных денежных выплат,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при условии его (их) участия в мерах содействия занятости и (или) при необходимости социальной адаптации.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назначается уполномоченным органом на период действия социального контракта (на шесть месяцев) с месяца обращения и выплачивается ежемесячно или единовременно за период, установленный в социальном контракте.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обусловленная денежная помощь выплачивается один раз в три месяца.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формирует электронный проект решения об уменьшении размера обусловленной денежной помощи в течение месяца на 50% на оставшийся период действия социального контракта, за исключением детей до 18 лет, лиц,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 и одного из членов семьи, осуществляющего уход за ребенком в возрасте до семи лет;";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повторном, после вынесения уполномоченным органом решения об уменьшении размера обусловленной денежной помощи, выявлении невыполнения обязательств по социальному контракту Центр в течение одного рабочего дня: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 о нарушении социального контракта;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прекращении обусловленной денежной помощи семье, за исключением детей до 18 лет, в том числе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возраста), и одного из членов семьи, осуществляющего уход за ребенком в возрасте до семи лет;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электронный проект решения о прекращении обусловленной денежной помощи семье, включая заключение о нарушении обязательств социального контракта, в уполномоченный орган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получателя о первичном (повторном) невыполнении обязательств, предусмотренных социальным контрактом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Социальный контракт продлевается до шести месяцев в случаях: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срока мероприятий по социальной адаптации членов семьи;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окончания периода действия социального контракта сроков активных мер содействия занятости, применяемых в отношении трудоспособных лиц (трудоспособных членов семьи);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по не 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пролонгации социального контракта принимается уполномоченным органом на основании письменного ходатайства заявителя и с учетом рекомендации районной (городской) комиссии по вопросам занятости населения не позднее десяти календарных дней до завершения периода действия социального контракта.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размер обусловленной денежной помощи не пересматривается.";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Типового перечня мероприятий по содействию занятости и социальной адаптации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№ 5918),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№ 6490);".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июля 2018 года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