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1f19" w14:textId="ea81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28 февраля 2017 года № 97 "Об утверждении Правил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4 июля 2018 года № 245. Зарегистрирован в Министерстве юстиции Республики Казахстан 19 июля 2018 года № 17220.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2017 года № 97 "Об утверждении Правил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конкуренции" (зарегистрированный в Реестре государственной регистрации нормативных правовых актов за № 14930, опубликованный 12 апреля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2018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97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 (далее – Правила) разработаны в соответствии с подпунктом 35)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(далее – Кодекс) и определяют порядок рассмотрения ведомством антимонопольного органа и его территориальными подразделениями проектов соглашений субъектов рынка, имеющих намерение достичь соглашения в письменной форме (далее – соглашение), на предмет их соответствия или несоответствия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соглашение – договор между двумя или несколькими субъектами рынка, оформленный в виде официального письменного документа устанавливающий условия, взаимоотношения, права и обязанности сторон;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 антимонопольного органа – Комитет по регулированию естественных монополий, защите конкуренции и прав потребителей Министерства национальной экономики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Кодексом и действующим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распространяются на всех субъектов рынка, имеющих намерение достичь соглашения в письменной форме, на предмет их соответствия или несоответствия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заявления о проверке соответствия проекта соглашения субъектов рынка требованиям законодательства Республики Казахстан в области защиты конкуренции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Субъекты рынка, имеющие намерение достичь соглашение, которое может быть признано допустимым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субъекты рынка), могут обратиться в ведомство антимонопольного органа или его территориальные подразделения с заявлением о проверке соответствия проекта соглашения требованиям статьи 169 Кодекса с приложением документов в электронной форме (далее – заявление).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подписывается всеми субъектами рынка, имеющими намерение достичь соглашения.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если стороны соглашения расположены на территории двух и более областей (городов республиканского значения, столицы), а также если соглашение затрагивает интересы третьих лиц, расположенных на территории двух и более областей (городов республиканского значения, столицы), заявление субъектами рынка подается в ведомство антимонопольного органа.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стороны соглашения расположены на территории одной области (городов республиканского значения, столицы), а также если соглашение затрагивает интересы третьих лиц, расположенных на территории одной области (городов республиканского значения, столицы), заявление субъектами рынка подается в соответствующее территориальное подразделение ведомства антимонопольного органа.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рынка, имеющие намерение заключить соглашение предоставляют в ведомство антимонопольного органа или его территориальные подразделения: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соглашения;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сведения, обосновывающие соответствие соглашения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критериям допустимости соглашений: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доле субъекта (субъектов) рынка на каждом из рассматриваемых товарных рынков при вертикальных соглашениях;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том, что соглашение является договором государственно-частного партнерства, в том числе договором концессии, комплексной предпринимательской лицензии (франчайзинга);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группе лиц субъектов рынка, имеющих намерение достичь соглашения, с указанием контроля,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Кодекса;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том, что соглашение является соглашением об осуществлении исключительных прав на результаты интеллектуальной деятельности и приравненные к ним средства индивидуализации юридического лица, средства индивидуализации товаров с обязательным указанием условий, что такие соглашения не привели или не могут привести к ограничению или устранению конкуренции;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отсутствии ограничений налагаемых на субъектов рынка,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Кодекса.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рассмотрении проектов соглашений субъектов рынка на предмет соответствия или несоответствия требованиям статьи 169 Кодекса ведомство антимонопольного органа и (или) его территориальные подразделения проводят следующие действия: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факт намерения всех субъектов рынка достичь соглашение;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устанавливают факт наличия необходимых документов (сведений), обосновывающих соответствие соглашения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условиям допустимости соглашений.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установления неисполнения одного из условий, перечисленных в пункте 7 настоящих Правил, заявление считается непредставленным, о чем ведомство антимонопольного органа и (или) его территориальные подразделения в течение десяти календарных дней со дня поступления заявления уведомляет субъектов рынка (заявителей).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 субъектов рынка (заявителей), для рассмотрения которого не требуются получение информации от иных субъектов рынка, должностных лиц, проверка с выездом на место либо проведение анализа состояния конкуренции на товарных рынках, рассматривается в срок до тридцати календарных дней со дня его поступления в ведомство антимонопольного органа или его территориальные подразделения.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 случаях, когда необходимо проведение дополнительного изучения или проверки, получение информации от иных субъектов рынка, должностных лиц, проверка с выездом на место либо проведение анализа состояния конкуренции на товарных рынках, срок рассмотрения заявления субъектов рынка (заявителей) продлевается не более чем на тридцать календарных дней, о чем сообщается субъектам рынка (заявителям) в течение трех календарных дней со дня продления срока рассмотрения с указанием причин продления.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по заявлению продлевается руководителем или заместителем руководителя ведомства антимонопольного органа или его территориального подразделения.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рассмотрения заявления и приложенных к нему необходимых документов ведомство антимонопольного органа и (или) его территориальные подразделения принимают одно из следующих решений: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соответствии проекта соглашения требованиям статьи 169 Кодекса;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несоответствии проекта соглашения требованиям статьи 169 Кодекса.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Основаниями для принятия решения о несоответствии проекта соглашения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являются: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оснований для признания проекта соглашения допустимым в соответствии со статьей 169 Кодекса;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сведений, содержащихся в документах представленных субъектом рынка.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Ведомство антимонопольного органа и (или) его территориальные подразделения информируют субъектов рынка (заявителей) о принятом решении посредством направления в их адрес соответствующего ответа (письма).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несоответствии проекта соглашения требованиям статьи 169 Кодекса, ведомство антимонопольного органа и его территориальные подразделения в ответе (письме) указывают причины несоответствия.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соответствии проекта соглашения требованиям статьи 169 Кодекса, субъекты рынка участники соглашения, не позднее тридцати календарных дней с момента заключения соглашения, направляют уведомление о достигнутом соглашении с приложением его копии.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пересмотра решения о соответствии или несоответствии проекта соглашения субъектов рынка требованиям законодательства Республики Казахстан в области защиты конкуренции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ведомства антимонопольного органа и (или) его территориальных подразделений о соответствии проекта соглашения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прекращает свое действие, если такое соглашение не достигнуто в течение года со дня принятия указанного решения, либо срока, установленного ведомством антимонопольного органа или его территориальными подразделениями.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Ведомство антимонопольного органа и (или) его территориальные подразделения по собственной инициативе или по заявлению заинтересованного лица пересматривает свое решение о соответствии проекта соглашения требованиям статьи 169 Кодекса в случае: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течение трех лет после принятия решения стали известны обстоятельства, на основании которых в принятии данного решения должно было быть отказано;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решение было принято на основании недостоверной информации, предоставленной субъектами рынка (заявителями), подавшими заявление, что привело к принятию незаконного решения;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невыполнения участниками соглашений условий, требований и обязательств, предусмотренных соглашением, которое ведомством антимонопольного органа или его территориальным подразделением признанно соответствующим требованиям статьи 169 Кодекса;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реализация соглашения приводит к ограничению конкуренции;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изменения законодательства Республики Казахстан, в том числе условий допустимости заключения соглашения,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пересмотра решения ведомство антимонопольного органа или его территориальные подразделения: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оставляет решение без изменений;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изменяет решение;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отменяет решение;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новое решение.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принятия ведомством антимонопольного органа и его территориальными подразделениями решения о несоответствии проекта соглашения требованиям статьи 169 Кодекса, субъекты рынка (заявители) могут обращаться с приложением дополнительной информации и документов в ведомство антимонопольного органа и его территориальные подразделения в порядке, установленном настоящими Правилами для пересмотра соответствующего решения либо обжаловать в суде принятое антимонопольным органом или его территориальным подразделением решения о несоответствии проекта соглашения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прекращения рассмотрения заявления и отмены решения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Рассмотрение заявления подлежит прекращению в случаях: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субъектов рынка (заявителей) уведомлений об отзыве заявления;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субъектами рынка (заявителями) информации в определенный ведомством антимонопольного органа или его территориальными подразделениями срок, если отсутствие такой информации препятствует рассмотрению заявления;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субъектами рынка (заявителями) недостоверной информации, влияющей на объективное рассмотрение заявления.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решении ведомства антимонопольного органа или его территориальных подразделений о прекращении рассмотрения заявления субъектам рынка (заявителям) сообщается в течение трех рабочих дней со дня принятия такого решения.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прекращения рассмотрения заявления субъекты рынка (заявители) вправе обратиться в ведомство антимонопольного органа или его территориальные подразделения с новым заявлением.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Субъекты рынка, заключившие соглашение на основании решения ведомства антимонопольного органа или его территориальных подразделений о соответствии проекта соглашения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прекращают такое соглашение в течение одного месяца с момента получения принятого ведомством антимонопольного органа или его территориальным подразделением решения об отмене решения о соответствии проекта соглашения требованиям статьи 169 Кодекса (далее – решение об отмене).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решения об отмене, ведомство антимонопольного органа и (или) его территориальные подразделения обращаются в суд с иском о понуждении субъектов рынка (заявителей) исполнить данное решение ведомства антимонопольного органа и (или) его территориальных подразделений.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