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f1a" w14:textId="927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графика поставки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мая 2018 года № 191. Зарегистрирован в Министерстве юстиции Республики Казахстан 14 июня 2018 года № 17072.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поставки нефти.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мая 2018 года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191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графика поставки нефти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20.12.2024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графика поставки нефти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недрах и недропользовании" и определяют порядок формирования графика поставок нефти.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выписки из графика – информация, направляемая уполномоченным органом ежемесячно посредством информационной системы уполномоченного органа в области углеводородов в электронном и (или) в бумажном виде недропользователям, нефтетранспортным организациям, нефтеперерабатывающим заводам и в Комитет государственных доходов Министерства финансов Республики Казахстан (далее – Комитет);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недропользователь – физические или юридические лица, обладающие правом проведения операций по недропользованию, включая нефтяные операции на территории Республики Казахстан в соответствии с законами Республики Казахстан;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уполномоченного органа в области углеводородов (далее – информационная система) – система уполномоченного органа в области углеводородов по управлению поставками нефти, предназначенная для сбора, хранения, анализа и обработки информации для разработки графика поставок;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поставка нефти – процесс приема, сдачи, перекачки нефти по магистральному трубопроводу от пункта ее приема от недропользователя до пункта сдачи получателю, слива, налива, передачи нефти в другие магистральные трубопроводы, перевалки на другой вид транспорта, хранения, смешения;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нефтетранспортная организация – собственник магистрального трубопровода и (или) другого вида транспорта, оказывающий услуги по поставке нефти;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заявка на транспортировку (далее – заявка) – заявка (месячная) на транспортировку нефти, направляемая в уполномоченный орган в бумажном и (или) электронном виде посредством информационной системы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формирования графика поставки нефти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График поставок нефти (далее – график) разрабатывается на основании заявок недропользователей (при их наличии),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планов переработки нефти и продуктов переработки и технических возможностей нефтетранспортных организаций, объемов добычи нефти, предусмотренных проектными документами недропользователей.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 бумажном и (или) электронном виде разрабатывается в следующей последовательности. Распределение объемов для обеспечения внутреннего рынка нефтепродуктами, далее распределение объҰмов на экспортные маршруты по остаточному принципу.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разрабатывается в информационной системе с учетом условий, указанных в первой части настоящего пункта и пунктов 4, 5, 6 и 15 настоящих Правил. При этом график дублируется в бумажном виде, а при техническом сбое и (или) выхода информационной системы из строя либо нестандартных ситуациях, график в бумажном виде равнозначен электронному виду.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графика учитываются следующие факторы: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потребности Республики Казахстан в объемах, определяемых уполномоченным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техническая пропускная способность магистральных нефтепроводов;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нестандартные ситуации (превышение допустимых значений по содержанию хлорорганических соединений, аварийные ситуации на отечественных нефтеперерабатывающих заводах, остановка нефтеперерабатывающих заводов на внеплановый ремонт, посадки напряжения электроэнергии, внештатные ситуации на экспортных маршрутах, в том числе ограничения транспортировки нефти);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добычи нефти недропользователя;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непреодолимой силы.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энергетической безопасности государства путем полной загрузки отечественных нефтеперерабатывающих заводов сырьем для насыщения внутреннего рынка нефтепродуктами и поддержания диапазона соразмерной нагрузки на недропользователей при распределении на внутренний рынок объемов, определяемых пунктом 4 настоящих Правил, учитывается ежегодная процентная нагрузка (накопительная) по регионам.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процентной нагрузки по регионам вводится уполномоченным органом в зависимости от уровня добычи нефти недропользователей в регионе, но не более десяти процентов (накопительная нагрузка) в сторону увеличения либо уменьшения.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 перенаправляют свои экспортные объемы на внутренний рынок, в том числе до ста процентов от общего объема ресурсной базы недропользователя, согласно дополнениям к основным заявкам транспортировки нефти.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переходит на оперативное ручное распределение объемов ресурсной базы при разработке графика, в том числе при внесении изменений и дополнений в утвержденный график, в случаях, указанных в пункте 4 настоящих Правил.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формирования графика отправители ежемесячно до десятого числа месяца, предшествующего отчетному, направляют уполномоченному органу заявку на планируемый месяц в электронном виде посредством информационной системы и (или) в бумажном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недропользователем Заявки в бумажном и (или) электронном виде, уполномоченный орган определяет объем нефти, подлежащий включению в график, с учетом требований, установленных пунктами 3, 4, 5, 6 и 15 настоящих Правил.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сбое и (или) выходе информационной системы из строя заявка на планируемый месяц направляется в уполномоченный орган до десятого числа месяца, предшествующего отчетному месяцу в бумажном виде.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несоответствующая форме, установленной настоящими Правилами, направленная в уполномоченный орган посредством информационной системы в электронном виде и (или) в бумажном виде после истечения срока ее представления отклоняется информационной системой и (или) не подлежит регистрации уполномоченным органом.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Недропользователи при представлении в уполномоченный орган заявки распределяют свою ресурсную базу в рамках своей группы юридических лиц с учетом процентной нагрузки.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этом заявка предоставляется в уполномоченный орган от имени учредителей (участников) недропользователя при наличии письменного согласования дочерних организаций, если они имеются.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заявки для формирования графика в уполномоченный орган от имени учредителей (участников) недропользователя в рамках своей группы юридических лиц, учредители (участники) недропользователя уведомляют уполномоченный орган о своих намерениях по распределению своей ресурсной базы в рамках своей группы юридических лиц, но не менее одного раза в шесть месяцев.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формирования графика посредством информационной системы нефтетранспортные организации ежемесячно, до десятого числа месяца, предшествующего отчетному месяцу, подтверждают техническую пропускную способность магистральных трубопроводов, а производители нефтепродуктов – планы переработки нефти и (или) продуктов переработки.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изменении, снижении и (или) превышении заданных в информационной системе показателей, нефтетранспортные организации и производители нефтепродуктов комментируют в информационной системе с обоснованием о таких изменениях.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Графики формируются и утверждаются ежемесячно, не позднее двадцатого числа месяца, предшествующего отчетному месяцу.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Выписки из графика в течение одного рабочего дня после формирования графика направляются в бумажном виде оператору, нефтетранспортным организациям, производителю нефтепродуктов для исполнения, а также в Комитет.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выписках из графика, направляемых производителям нефтепродуктов, указывается количество нефти недропользователя (по массе нетто), предусмотренное для поставки (передачи) на нефтеперерабатывающие заводы Казахстана.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выписках из графика, направляемых нефтетранспортным организациям (по массе нетто), указывается количество нефти недропользователя с каждого пункта приема-сдачи нефти, предусмотренное для поставки (передачи) на нефтеперерабатывающие заводы Казахстана, нефтеперерабатывающие заводы, расположенные за пределами Республики Казахстан, передачи (перевалки) в систему магистральных нефтепроводов другой нефтетранспортной организации или на другой вид транспорта (железнодорожный, морской).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выписках из графика, направляемых нефтетранспортным организациям (по массе нетто), а также в Комитет (по массе брутто) указывается количество нефти недропользователя, предусмотренное для передачи (перевалки) в систему магистральных нефтепроводов другой нефтетранспортной организации или на другой вид транспорта (железнодорожный, морской), а также номер контракта и маршрут направления.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выписки с указанием недропользователем каждого пункта приема-сдачи нефти будут направляться информационной системой оператору и нефтетранспортным организациям.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и дополнения к графику утверждаются при наличии подтверждения нефтетранспортной организацией технической пропускной способности для оказания услуг по поставке нефти.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графику рассматриваются и утверждаются уполномоченным органом в течение пяти рабочих дней со дня приема от недропользователя заявки в произвольной форме на планируемый месяц для корректировки.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о технической пропускной способности для оказания услуг по поставке нефти представляются нефтетранспортной организацией в произвольной форме в уполномоченный орган по его оперативному запросу в течение одного календарного дня.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изменений и дополнений к графику выписки из графика в течение одного рабочего дня направляются нефтетранспортным организациям и нефтеперерабатывающим заводам для исполнения и в Комитет (при поставке на нефтеперерабатывающие заводы, расположенные за пределами Республики Казахстан).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определяет объем поставок нефти производителю нефтепродуктов для каждого недропользователя.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объема уполномоченный орган руководствуется планами переработки нефти и (или) продуктов переработки и поставок нефтепродуктов,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заявок, формирование графика, а также направление выписок из графика в бумажном виде уполномоченным органом осуществляются до 1 сентября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поставки нефти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поставку нефти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компании: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месяц: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 (нетто)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планируемый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ресурсов (1.1.+1.2.+1.3.):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в разрезе контрактов и наименований контрактных территорий: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полученная из других источников*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Переходящий остаток на начало месяца в разрезе контрактов, наименований контрактных территорий и нефти, полученных из других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оператору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на пункт приема-сдачи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на другие пункты приема-сдачи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ресурсов (2.1.+2.2.)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нефти на нефтеперерабатывающие заводы (2.1.1.+2.1.2.+2.1.3.+2.1.4.+2.1.5.):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нефтеперерабатывающий завод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нефтехимический завод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ПетроКазахстан ойл продактс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роялти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Битумный завод в городе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2.1.4.1.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нефтеперерабатывающие заводы, расположенные за пределами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нефти по направлениям в разрезе контрактов, наименований контрактных территорий и нефти, полученных из других источников (2.2.1.+2.2.2.+2.2.3.+2.2.4.+2.2.5.+2.2.6+2.2.7.):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Трубопроводный Консорциум (по контрактам)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Самара (по контрактам)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– Алашанькоу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2.2.6.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Оренбургский газоперерабатывающий завод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2.2.7.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направления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2.2.8.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нефти железнодорожным транспортом (3.1.+3.2.+3.3.+3.4.):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экспорт, с нефтеналивной эстакады 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нефтеперерабатывающий завод, с нефтеналивной эстакады 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слив с нефтеналивной эстакады 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Актау, с нефтеналивной эстакады 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Переходящий остаток на конец месяца в разрезе контрактов, наименований контрактных территорий и нефти, полученных из других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том числе приобретенная у сторонних юридических и (или) физических лиц с обязательным указанием номера и даты контракта на недропользование, месторождения, в рамках контракта на котором была добыта нефть, и вид работ (разведка, добыча);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масса нетто нефти определяют как разность массы брутто нефти и массы балласта;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масса брутто нефти определяется как общая масса нефти, включающая массу балласта.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