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cc37" w14:textId="ecfc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Республики Казахстан - Министра сельского хозяйства Республики Казахстан от 8 июля 2016 года № 304 "Об утверждении формы справки о происхождении вылова"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15 мая 2018 года № 199. Зарегистрирован в Министерстве юстиции Республики Казахстан 13 июня 2018 года № 17047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8 июля 2016 года № 304 "Об утверждении формы справки о происхождении вылова" (зарегистрирован в Реестре государственной регистрации нормативных правовых актов № 14117, опубликован 23 августа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справки о происхождении вылова, утвержденную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 ________ 2018 года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Ж. Қасымбек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 ________ 2018 года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 _________ 2018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Заместителя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2018 года 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Заместителя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2016 года № 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(ведомство уполномоченного органа) 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(наименование территориального подразделения ведомства</w:t>
      </w:r>
      <w:r>
        <w:br/>
      </w:r>
      <w:r>
        <w:rPr>
          <w:rFonts w:ascii="Times New Roman"/>
          <w:b/>
          <w:i w:val="false"/>
          <w:color w:val="000000"/>
        </w:rPr>
        <w:t>уполномоченного органа) Справка о происхождении вылова № Выдана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(фамилия, имя, отчество (при наличии) физического лица или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наименование юридического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(фамилия, имя, отчество (при наличии) руководителя)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рыб/других водных животных из естественной среды обитания/выращенных в искусственных условиях (нужное подчеркнуть)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581"/>
        <w:gridCol w:w="414"/>
        <w:gridCol w:w="3580"/>
        <w:gridCol w:w="707"/>
        <w:gridCol w:w="3545"/>
        <w:gridCol w:w="3232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вылова (водоема, участка)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или других водных животных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квота/лимит с 15 февраля 20__ года по 15 февраля 20 ___ года (тонн) (для рыб или других водных животных из естественной среды обитания)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организации, занимающейся искусственным разведением (тонн)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Заявляемый объем вылова на день обращения по состоянию на "___" ___________ 20__ года (тонн)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состоянию на "___" ___________ 20__ года (тонн)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Территориальное подразделение ведомства уполномоченного органа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области охраны, воспроизводства и использования животного мира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подтверждает происхождение вылова рыб/других водных животных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естественной среды обитания/выращенных в искусственных условиях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(нужное подчеркнуть):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2"/>
        <w:gridCol w:w="3783"/>
        <w:gridCol w:w="6455"/>
      </w:tblGrid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или других водных животных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Подтверждаемый объем рыб и других водных животных (тонн)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8"/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Примечание* Справка о происхождении вылова действует в течении одного года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дня еҰ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"___" 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руководителя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подразделения ведомства уполномоченного органа, подпись)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