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51d9" w14:textId="e125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23 мая 2018 года № 222. Зарегистрирован в Министерстве юстиции Республики Казахстан 8 июня 2018 года № 17024. Утратил силу приказом и.о. Министра образования и науки Республики Казахстан от 29 декабря 2021 года № 614.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образования и науки РК от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44-5)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8544, опубликован 4 сентября 2013 года в газете "Казахстанская правда" № 265 (27539))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детских домов: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детских домов для детей с особыми образовательными потребностями: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школ-интернатов для детей-сирот и детей, оставшихся без попечения родителей: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приютов: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В случае неукомплектованности приюты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детских домов семейного типа: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неукомплектованности детские дома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адаптации несовершеннолетних: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В случае неукомплектованности Центры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Центров поддержки детей, находящихся в трудной жизненной ситуации: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6-1, 6-2 и 6-3 следующего содержания: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Центр может быть создан на базе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В ночное время, выходные или праздничные дни несовершеннолетние, помещаются в Центр на основании акта о приеме несовершеннолетнего в Центр поддержки детей, находящихся в трудной жизненной ситуации по форме, согласно приложению к настоящим Правилам.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Для решения вопроса о дальнейшем содержании либо устройстве несовершеннолетних, сотрудниками Центра в течение трех рабочих дней направляется информация в органы опеки и попечительства, обосновывающая наличие признаков безнадзорности, беспризорности либо насилия, жестокого обращения угрозы жизни и здоровью ребенка.";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Выдача направления в Центр осуществляется управлением образования области, столицы и города республиканского значения в течение трех рабочих дней на основании заключения органа, осуществляющего функции государства по опеке и попечительству, подтверждающее нахождение семьи (ребенка) в трудной жизненной ситуации.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Консультативная помощь самостоятельно и добровольно обратившимся детям и их законным представителям оказывается без направления управления образования.";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Центр создается для детей дошкольного и школьного возраста.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организуются до пяти разновозрастных групп для детей от 3 до 18 лет, количеством не более 15 человек.";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Несовершеннолетние находятся в Центре не более шести месяцев для оказания им помощи и решения вопросов их дальнейшего устройства, в случае невозможности устройства на воспитание в семью, до совершеннолетия.";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Организация проживания воспитанников осуществляется согласно Санитарным правилам "Санитарно-эпидемиологические требования к объектам образования",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августа 2017 года № 611 (зарегистрирован в Реестре государственной регистрации нормативных правовых актов под № 15681).".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согласно приложению к настоящему приказу;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школ-интернатов для детей-сирот и детей, оставшихся без попечения родителей, с особыми образовательными потребностями: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В случае неукомплектованности школы-интернаты могут быть реорганизованы в один из типов организаций образования для детей-сирот и детей, оставшихся без попечения родителей, указанных в пункте 9 номенклатуры видов организаций образования,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22 февраля 2013 года № 50 (зарегистрирован в Реестре государственной регистрации нормативных правовых актов под № 8390).".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после его официального опубликования на интернет-ресурсе Министерства образования и науки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2018 года №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детей,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трудной жизненной ситуации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приеме несовершеннолетнего в Центр поддержки детей, находящихся в трудной жизненной ситуации</w:t>
      </w:r>
    </w:p>
    <w:bookmarkEnd w:id="51"/>
    <w:p>
      <w:pPr>
        <w:spacing w:after="0"/>
        <w:ind w:left="0"/>
        <w:jc w:val="both"/>
      </w:pPr>
      <w:bookmarkStart w:name="z63" w:id="52"/>
      <w:r>
        <w:rPr>
          <w:rFonts w:ascii="Times New Roman"/>
          <w:b w:val="false"/>
          <w:i w:val="false"/>
          <w:color w:val="000000"/>
          <w:sz w:val="28"/>
        </w:rPr>
        <w:t>
             "____" ____________ 20 __ г. Город, район 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Я,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должность, фамилия и инициалы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составил/а настоящий акт о том, что в ____ час. ____ мин. 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наименование Центра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наличии), место работы, должность,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 w:val="false"/>
          <w:i/>
          <w:color w:val="000000"/>
          <w:sz w:val="28"/>
        </w:rPr>
        <w:t>жительства, телефон, лица доставившего несовершеннолетнего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 несовершеннолетний, обнаруженный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место, время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обстоятельства о</w:t>
      </w:r>
      <w:r>
        <w:rPr>
          <w:rFonts w:ascii="Times New Roman"/>
          <w:b w:val="false"/>
          <w:i/>
          <w:color w:val="000000"/>
          <w:sz w:val="28"/>
        </w:rPr>
        <w:t>бнаружения несовершеннолетнего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Приметы несовершеннолетнего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(рост, вес, примерный возраст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о</w:t>
      </w:r>
      <w:r>
        <w:rPr>
          <w:rFonts w:ascii="Times New Roman"/>
          <w:b w:val="false"/>
          <w:i/>
          <w:color w:val="000000"/>
          <w:sz w:val="28"/>
        </w:rPr>
        <w:t>бнаружение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особых примет (родинки, шрамы), наличие свежих ран на теле, признаки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насильственных действий)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 несовершеннолетнего изъяты: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вещи, ценности, документы, подлежащие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возврату при выбытии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Удалось установить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</w:t>
      </w:r>
      <w:r>
        <w:rPr>
          <w:rFonts w:ascii="Times New Roman"/>
          <w:b w:val="false"/>
          <w:i/>
          <w:color w:val="000000"/>
          <w:sz w:val="28"/>
        </w:rPr>
        <w:t>фамилия, имя, отчество (при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 xml:space="preserve">), </w:t>
      </w:r>
      <w:r>
        <w:rPr>
          <w:rFonts w:ascii="Times New Roman"/>
          <w:b w:val="false"/>
          <w:i/>
          <w:color w:val="000000"/>
          <w:sz w:val="28"/>
        </w:rPr>
        <w:t>возраст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 w:val="false"/>
          <w:i/>
          <w:color w:val="000000"/>
          <w:sz w:val="28"/>
        </w:rPr>
        <w:t>несовершеннолетнего, его родителей, лиц, их заменяющих, место жительства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работы, должность родителей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</w:t>
      </w:r>
      <w:r>
        <w:rPr>
          <w:rFonts w:ascii="Times New Roman"/>
          <w:b w:val="false"/>
          <w:i/>
          <w:color w:val="000000"/>
          <w:sz w:val="28"/>
        </w:rPr>
        <w:t>ребенок внешне здоров, болен, имеет телесные повреждения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(должность, звание, фамилия, имя, отчество(при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</w:t>
      </w:r>
      <w:r>
        <w:rPr>
          <w:rFonts w:ascii="Times New Roman"/>
          <w:b w:val="false"/>
          <w:i/>
          <w:color w:val="000000"/>
          <w:sz w:val="28"/>
        </w:rPr>
        <w:t>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 w:val="false"/>
          <w:i/>
          <w:color w:val="000000"/>
          <w:sz w:val="28"/>
        </w:rPr>
        <w:t>(фамилия лица, доставившего несовершеннолетнего)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