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e2c1" w14:textId="2e8e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по минимальному индивидуальному кредитному рейтингу в иностранной валюте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 мая 2018 года № 293. Зарегистрирован в Министерстве юстиции Республики Казахстан 7 июня 2018 года № 17015.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минимальному индивидуальному кредитному рейтингу в иностранной валюте.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мая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293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по минимальному индивидуальному кредитному рейтингу в иностранной валюте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Условия – в редакции приказа и.о. Министра индустрии и инфраструктурного развития РК от 21.04.2023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Гарантом по обеспечению исполнения обязательств по ликвидации последствий недропользования в Республике Казахстан выступает иностранный банк или организация (далее – Гарант), акции которой обращаются на организованном рынке ценных бумаг. Гарант соответствует одному из следующих условий: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минимального индивидуального кредитного рейтинга не ниже уровня "ВВ+" рейтингового агентства Standard &amp; Poors либо рейтингов аналогичного уровня, присвоенных рейтинговыми агентствами Fitch, Сapital Intelligence, Dominion Bond Rating Service, JСR или Rating &amp; Investment Information;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минимального индивидуального кредитного рейтинга не ниже уровня "Вa1", присвоенного рейтинговым агентством Moody's Investors Service.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