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8349" w14:textId="4938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77. Зарегистрировано в Министерстве юстиции Республики Казахстан 6 июня 2018 года № 17006. Утратило силу постановлением Правления Агентства Республики Казахстан по регулированию и развитию финансового рынка от 28 апреля 2026 года № 85.</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регулирующих деятельность банков второго уровня,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методике расчетов пруденциальных нормативов и иных обязательных к соблюдению норм и лимитов размера капитала банка на определенную дату,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"10. Капитал первого уровня рассчитывается как сумма основного капитала и добавочного капитала:</w:t>
      </w:r>
    </w:p>
    <w:bookmarkEnd w:id="3"/>
    <w:bookmarkStart w:name="z9" w:id="4"/>
    <w:p>
      <w:pPr>
        <w:spacing w:after="0"/>
        <w:ind w:left="0"/>
        <w:jc w:val="both"/>
      </w:pPr>
      <w:r>
        <w:rPr>
          <w:rFonts w:ascii="Times New Roman"/>
          <w:b w:val="false"/>
          <w:i w:val="false"/>
          <w:color w:val="000000"/>
          <w:sz w:val="28"/>
        </w:rPr>
        <w:t>
      1) основной капитал рассчитывается как сумма:</w:t>
      </w:r>
    </w:p>
    <w:bookmarkEnd w:id="4"/>
    <w:bookmarkStart w:name="z10" w:id="5"/>
    <w:p>
      <w:pPr>
        <w:spacing w:after="0"/>
        <w:ind w:left="0"/>
        <w:jc w:val="both"/>
      </w:pPr>
      <w:r>
        <w:rPr>
          <w:rFonts w:ascii="Times New Roman"/>
          <w:b w:val="false"/>
          <w:i w:val="false"/>
          <w:color w:val="000000"/>
          <w:sz w:val="28"/>
        </w:rPr>
        <w:t>
      оплаченных простых акций, соответствующих критериям, установленным в Критериях для классификации инструментов в составе капитала банка согласно приложению 4 к Нормативам;</w:t>
      </w:r>
    </w:p>
    <w:bookmarkEnd w:id="5"/>
    <w:bookmarkStart w:name="z11" w:id="6"/>
    <w:p>
      <w:pPr>
        <w:spacing w:after="0"/>
        <w:ind w:left="0"/>
        <w:jc w:val="both"/>
      </w:pPr>
      <w:r>
        <w:rPr>
          <w:rFonts w:ascii="Times New Roman"/>
          <w:b w:val="false"/>
          <w:i w:val="false"/>
          <w:color w:val="000000"/>
          <w:sz w:val="28"/>
        </w:rPr>
        <w:t>
      дополнительного оплаченного капитала;</w:t>
      </w:r>
    </w:p>
    <w:bookmarkEnd w:id="6"/>
    <w:bookmarkStart w:name="z12" w:id="7"/>
    <w:p>
      <w:pPr>
        <w:spacing w:after="0"/>
        <w:ind w:left="0"/>
        <w:jc w:val="both"/>
      </w:pPr>
      <w:r>
        <w:rPr>
          <w:rFonts w:ascii="Times New Roman"/>
          <w:b w:val="false"/>
          <w:i w:val="false"/>
          <w:color w:val="000000"/>
          <w:sz w:val="28"/>
        </w:rPr>
        <w:t>
      нераспределенной чистой прибыли прошлых лет;</w:t>
      </w:r>
    </w:p>
    <w:bookmarkEnd w:id="7"/>
    <w:bookmarkStart w:name="z13" w:id="8"/>
    <w:p>
      <w:pPr>
        <w:spacing w:after="0"/>
        <w:ind w:left="0"/>
        <w:jc w:val="both"/>
      </w:pPr>
      <w:r>
        <w:rPr>
          <w:rFonts w:ascii="Times New Roman"/>
          <w:b w:val="false"/>
          <w:i w:val="false"/>
          <w:color w:val="000000"/>
          <w:sz w:val="28"/>
        </w:rPr>
        <w:t>
      нераспределенной чистой прибыли текущего года;</w:t>
      </w:r>
    </w:p>
    <w:bookmarkEnd w:id="8"/>
    <w:bookmarkStart w:name="z14" w:id="9"/>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балансовом счете 3510 "Резервный капитал" Типового плана счетов бухгалтерского учета в банках второго уровня, ипотечных организациях и акционерном обществе "Банк Развития Казахстана",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зарегистрированным в Реестре государственной регистрации нормативных правовых актов под № 6793 (далее - Типовой план счетов);</w:t>
      </w:r>
    </w:p>
    <w:bookmarkEnd w:id="9"/>
    <w:bookmarkStart w:name="z15" w:id="10"/>
    <w:p>
      <w:pPr>
        <w:spacing w:after="0"/>
        <w:ind w:left="0"/>
        <w:jc w:val="both"/>
      </w:pPr>
      <w:r>
        <w:rPr>
          <w:rFonts w:ascii="Times New Roman"/>
          <w:b w:val="false"/>
          <w:i w:val="false"/>
          <w:color w:val="000000"/>
          <w:sz w:val="28"/>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bookmarkEnd w:id="10"/>
    <w:bookmarkStart w:name="z16" w:id="11"/>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11"/>
    <w:bookmarkStart w:name="z17" w:id="12"/>
    <w:p>
      <w:pPr>
        <w:spacing w:after="0"/>
        <w:ind w:left="0"/>
        <w:jc w:val="both"/>
      </w:pPr>
      <w:r>
        <w:rPr>
          <w:rFonts w:ascii="Times New Roman"/>
          <w:b w:val="false"/>
          <w:i w:val="false"/>
          <w:color w:val="000000"/>
          <w:sz w:val="28"/>
        </w:rPr>
        <w:t>
      за минусом следующих регуляторных корректировок:</w:t>
      </w:r>
    </w:p>
    <w:bookmarkEnd w:id="12"/>
    <w:bookmarkStart w:name="z18" w:id="13"/>
    <w:p>
      <w:pPr>
        <w:spacing w:after="0"/>
        <w:ind w:left="0"/>
        <w:jc w:val="both"/>
      </w:pPr>
      <w:r>
        <w:rPr>
          <w:rFonts w:ascii="Times New Roman"/>
          <w:b w:val="false"/>
          <w:i w:val="false"/>
          <w:color w:val="000000"/>
          <w:sz w:val="28"/>
        </w:rPr>
        <w:t>
      собственных выкупленных простых акций;</w:t>
      </w:r>
    </w:p>
    <w:bookmarkEnd w:id="13"/>
    <w:bookmarkStart w:name="z19" w:id="14"/>
    <w:p>
      <w:pPr>
        <w:spacing w:after="0"/>
        <w:ind w:left="0"/>
        <w:jc w:val="both"/>
      </w:pPr>
      <w:r>
        <w:rPr>
          <w:rFonts w:ascii="Times New Roman"/>
          <w:b w:val="false"/>
          <w:i w:val="false"/>
          <w:color w:val="000000"/>
          <w:sz w:val="28"/>
        </w:rPr>
        <w:t>
      нематериальных активов, включая гудвилл;</w:t>
      </w:r>
    </w:p>
    <w:bookmarkEnd w:id="14"/>
    <w:bookmarkStart w:name="z20" w:id="15"/>
    <w:p>
      <w:pPr>
        <w:spacing w:after="0"/>
        <w:ind w:left="0"/>
        <w:jc w:val="both"/>
      </w:pPr>
      <w:r>
        <w:rPr>
          <w:rFonts w:ascii="Times New Roman"/>
          <w:b w:val="false"/>
          <w:i w:val="false"/>
          <w:color w:val="000000"/>
          <w:sz w:val="28"/>
        </w:rPr>
        <w:t>
      убытков прошлых лет и убытков текущего года;</w:t>
      </w:r>
    </w:p>
    <w:bookmarkEnd w:id="15"/>
    <w:bookmarkStart w:name="z21" w:id="16"/>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End w:id="16"/>
    <w:bookmarkStart w:name="z22" w:id="17"/>
    <w:p>
      <w:pPr>
        <w:spacing w:after="0"/>
        <w:ind w:left="0"/>
        <w:jc w:val="both"/>
      </w:pPr>
      <w:r>
        <w:rPr>
          <w:rFonts w:ascii="Times New Roman"/>
          <w:b w:val="false"/>
          <w:i w:val="false"/>
          <w:color w:val="000000"/>
          <w:sz w:val="28"/>
        </w:rPr>
        <w:t>
      резервов по прочей переоценке;</w:t>
      </w:r>
    </w:p>
    <w:bookmarkEnd w:id="17"/>
    <w:bookmarkStart w:name="z23" w:id="18"/>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bookmarkEnd w:id="18"/>
    <w:bookmarkStart w:name="z24" w:id="19"/>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19"/>
    <w:bookmarkStart w:name="z25" w:id="20"/>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bookmarkEnd w:id="20"/>
    <w:bookmarkStart w:name="z26" w:id="21"/>
    <w:p>
      <w:pPr>
        <w:spacing w:after="0"/>
        <w:ind w:left="0"/>
        <w:jc w:val="both"/>
      </w:pPr>
      <w:r>
        <w:rPr>
          <w:rFonts w:ascii="Times New Roman"/>
          <w:b w:val="false"/>
          <w:i w:val="false"/>
          <w:color w:val="000000"/>
          <w:sz w:val="28"/>
        </w:rPr>
        <w:t>
      инвестиций, указанных в пункте 11 Нормативов.</w:t>
      </w:r>
    </w:p>
    <w:bookmarkEnd w:id="21"/>
    <w:bookmarkStart w:name="z27" w:id="22"/>
    <w:p>
      <w:pPr>
        <w:spacing w:after="0"/>
        <w:ind w:left="0"/>
        <w:jc w:val="both"/>
      </w:pPr>
      <w:r>
        <w:rPr>
          <w:rFonts w:ascii="Times New Roman"/>
          <w:b w:val="false"/>
          <w:i w:val="false"/>
          <w:color w:val="000000"/>
          <w:sz w:val="28"/>
        </w:rPr>
        <w:t>
      Для целей расчета основного капитала, указанного в настоящем подпункте, с 1 сентября 2022 года положительная разница вычитается из расчета основного капитала в размере 100 (ста) процентов;</w:t>
      </w:r>
    </w:p>
    <w:bookmarkEnd w:id="22"/>
    <w:bookmarkStart w:name="z28" w:id="23"/>
    <w:p>
      <w:pPr>
        <w:spacing w:after="0"/>
        <w:ind w:left="0"/>
        <w:jc w:val="both"/>
      </w:pPr>
      <w:r>
        <w:rPr>
          <w:rFonts w:ascii="Times New Roman"/>
          <w:b w:val="false"/>
          <w:i w:val="false"/>
          <w:color w:val="000000"/>
          <w:sz w:val="28"/>
        </w:rPr>
        <w:t xml:space="preserve">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bookmarkEnd w:id="23"/>
    <w:bookmarkStart w:name="z29" w:id="24"/>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bookmarkEnd w:id="24"/>
    <w:bookmarkStart w:name="z30" w:id="25"/>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bookmarkEnd w:id="25"/>
    <w:bookmarkStart w:name="z31" w:id="26"/>
    <w:p>
      <w:pPr>
        <w:spacing w:after="0"/>
        <w:ind w:left="0"/>
        <w:jc w:val="both"/>
      </w:pPr>
      <w:r>
        <w:rPr>
          <w:rFonts w:ascii="Times New Roman"/>
          <w:b w:val="false"/>
          <w:i w:val="false"/>
          <w:color w:val="000000"/>
          <w:sz w:val="28"/>
        </w:rPr>
        <w:t>
      собственных выкупленных привилегированных акций банка;</w:t>
      </w:r>
    </w:p>
    <w:bookmarkEnd w:id="26"/>
    <w:bookmarkStart w:name="z32" w:id="27"/>
    <w:p>
      <w:pPr>
        <w:spacing w:after="0"/>
        <w:ind w:left="0"/>
        <w:jc w:val="both"/>
      </w:pPr>
      <w:r>
        <w:rPr>
          <w:rFonts w:ascii="Times New Roman"/>
          <w:b w:val="false"/>
          <w:i w:val="false"/>
          <w:color w:val="000000"/>
          <w:sz w:val="28"/>
        </w:rPr>
        <w:t xml:space="preserve">
      инвестиций, указанных в </w:t>
      </w:r>
      <w:r>
        <w:rPr>
          <w:rFonts w:ascii="Times New Roman"/>
          <w:b w:val="false"/>
          <w:i w:val="false"/>
          <w:color w:val="000000"/>
          <w:sz w:val="28"/>
        </w:rPr>
        <w:t>пункте 11</w:t>
      </w:r>
      <w:r>
        <w:rPr>
          <w:rFonts w:ascii="Times New Roman"/>
          <w:b w:val="false"/>
          <w:i w:val="false"/>
          <w:color w:val="000000"/>
          <w:sz w:val="28"/>
        </w:rPr>
        <w:t xml:space="preserve"> Нормативов;</w:t>
      </w:r>
    </w:p>
    <w:bookmarkEnd w:id="27"/>
    <w:bookmarkStart w:name="z33" w:id="28"/>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bookmarkEnd w:id="28"/>
    <w:bookmarkStart w:name="z34" w:id="29"/>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bookmarkEnd w:id="29"/>
    <w:bookmarkStart w:name="z35" w:id="30"/>
    <w:p>
      <w:pPr>
        <w:spacing w:after="0"/>
        <w:ind w:left="0"/>
        <w:jc w:val="both"/>
      </w:pPr>
      <w:r>
        <w:rPr>
          <w:rFonts w:ascii="Times New Roman"/>
          <w:b w:val="false"/>
          <w:i w:val="false"/>
          <w:color w:val="000000"/>
          <w:sz w:val="28"/>
        </w:rPr>
        <w:t>
      11. Вычет из капитала инвестиций банка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а также вычет отложенных налоговых активов, осуществляются в следующем порядке:</w:t>
      </w:r>
    </w:p>
    <w:bookmarkEnd w:id="30"/>
    <w:bookmarkStart w:name="z36" w:id="31"/>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10 Нормативов, сумма превышения подлежит вычету из собственного капитала;</w:t>
      </w:r>
    </w:p>
    <w:bookmarkEnd w:id="31"/>
    <w:bookmarkStart w:name="z37" w:id="32"/>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10 Нормативов и абзаце втором настоящего пункта, сумма превышения подлежит вычету из основного капитала;</w:t>
      </w:r>
    </w:p>
    <w:bookmarkEnd w:id="32"/>
    <w:bookmarkStart w:name="z38" w:id="33"/>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основного капитала банка после применения регуляторных корректировок, указанных в пункте 10 Нормативов и абзаце втором настоящего пункта, сумма превышения подлежит вычету из основного капитала;</w:t>
      </w:r>
    </w:p>
    <w:bookmarkEnd w:id="33"/>
    <w:bookmarkStart w:name="z39" w:id="34"/>
    <w:p>
      <w:pPr>
        <w:spacing w:after="0"/>
        <w:ind w:left="0"/>
        <w:jc w:val="both"/>
      </w:pPr>
      <w:r>
        <w:rPr>
          <w:rFonts w:ascii="Times New Roman"/>
          <w:b w:val="false"/>
          <w:i w:val="false"/>
          <w:color w:val="000000"/>
          <w:sz w:val="28"/>
        </w:rPr>
        <w:t xml:space="preserve">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основного капитала банка после применения регуляторных корректировок, указанных в </w:t>
      </w:r>
      <w:r>
        <w:rPr>
          <w:rFonts w:ascii="Times New Roman"/>
          <w:b w:val="false"/>
          <w:i w:val="false"/>
          <w:color w:val="000000"/>
          <w:sz w:val="28"/>
        </w:rPr>
        <w:t>пункте 10</w:t>
      </w:r>
      <w:r>
        <w:rPr>
          <w:rFonts w:ascii="Times New Roman"/>
          <w:b w:val="false"/>
          <w:i w:val="false"/>
          <w:color w:val="000000"/>
          <w:sz w:val="28"/>
        </w:rPr>
        <w:t xml:space="preserve"> Нормативов, и суммы, подлежащей к вычету из основного капитала, указанной в абзацах втором, третьем и четвертом настоящего пункта, сумма превышения подлежит вычету из основного капитала;</w:t>
      </w:r>
    </w:p>
    <w:bookmarkEnd w:id="34"/>
    <w:bookmarkStart w:name="z40" w:id="35"/>
    <w:p>
      <w:pPr>
        <w:spacing w:after="0"/>
        <w:ind w:left="0"/>
        <w:jc w:val="both"/>
      </w:pPr>
      <w:r>
        <w:rPr>
          <w:rFonts w:ascii="Times New Roman"/>
          <w:b w:val="false"/>
          <w:i w:val="false"/>
          <w:color w:val="000000"/>
          <w:sz w:val="28"/>
        </w:rPr>
        <w:t>
      сумма превышения, рассчитанная в соответствии с абзацем пятым настоящего пункта, снижается на суммы, подлежащие вычету из основного капитала, указанные в абзацах втором, третьем и четвертом настоящего пункта;</w:t>
      </w:r>
    </w:p>
    <w:bookmarkEnd w:id="35"/>
    <w:bookmarkStart w:name="z41" w:id="36"/>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настоящего пункта, осуществляется из соответствующего уровня собственного капитала исходя из доли инвестиций в общей сумме инвестиций в финансовые инструменты;</w:t>
      </w:r>
    </w:p>
    <w:bookmarkEnd w:id="36"/>
    <w:bookmarkStart w:name="z42" w:id="37"/>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10 и абзацами четвертым, пятым и шестым настоящего пункта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37"/>
    <w:bookmarkStart w:name="z43" w:id="38"/>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bookmarkEnd w:id="38"/>
    <w:bookmarkStart w:name="z44" w:id="39"/>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bookmarkEnd w:id="39"/>
    <w:bookmarkStart w:name="z45" w:id="40"/>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подлежат вычету из капитала второго уровня;</w:t>
      </w:r>
    </w:p>
    <w:bookmarkEnd w:id="40"/>
    <w:bookmarkStart w:name="z46" w:id="41"/>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bookmarkEnd w:id="41"/>
    <w:bookmarkStart w:name="z47" w:id="42"/>
    <w:p>
      <w:pPr>
        <w:spacing w:after="0"/>
        <w:ind w:left="0"/>
        <w:jc w:val="both"/>
      </w:pPr>
      <w:r>
        <w:rPr>
          <w:rFonts w:ascii="Times New Roman"/>
          <w:b w:val="false"/>
          <w:i w:val="false"/>
          <w:color w:val="000000"/>
          <w:sz w:val="28"/>
        </w:rPr>
        <w:t xml:space="preserve">
      инвестиции, не 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42"/>
    <w:bookmarkStart w:name="z48" w:id="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3"/>
    <w:bookmarkStart w:name="z49" w:id="44"/>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включенные в официальный список организаторов торгов Республики Казахстан и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51" w:id="45"/>
    <w:p>
      <w:pPr>
        <w:spacing w:after="0"/>
        <w:ind w:left="0"/>
        <w:jc w:val="both"/>
      </w:pPr>
      <w:r>
        <w:rPr>
          <w:rFonts w:ascii="Times New Roman"/>
          <w:b w:val="false"/>
          <w:i w:val="false"/>
          <w:color w:val="000000"/>
          <w:sz w:val="28"/>
        </w:rPr>
        <w:t>
      "52. Отношение размера риска банка на одного заемщика по его обязательствам к собственному капиталу банка не превышает:</w:t>
      </w:r>
    </w:p>
    <w:bookmarkEnd w:id="45"/>
    <w:bookmarkStart w:name="z52" w:id="46"/>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превышает размера собственного капитала банка;</w:t>
      </w:r>
    </w:p>
    <w:bookmarkEnd w:id="46"/>
    <w:bookmarkStart w:name="z53" w:id="47"/>
    <w:p>
      <w:pPr>
        <w:spacing w:after="0"/>
        <w:ind w:left="0"/>
        <w:jc w:val="both"/>
      </w:pPr>
      <w:r>
        <w:rPr>
          <w:rFonts w:ascii="Times New Roman"/>
          <w:b w:val="false"/>
          <w:i w:val="false"/>
          <w:color w:val="000000"/>
          <w:sz w:val="28"/>
        </w:rPr>
        <w:t xml:space="preserve">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возникают требования к заемщику в течение текущего и 2 (двух) последующих месяцев, по обязательствам соответствующих заемщиков, указанных в </w:t>
      </w:r>
      <w:r>
        <w:rPr>
          <w:rFonts w:ascii="Times New Roman"/>
          <w:b w:val="false"/>
          <w:i w:val="false"/>
          <w:color w:val="000000"/>
          <w:sz w:val="28"/>
        </w:rPr>
        <w:t>пункте 53</w:t>
      </w:r>
      <w:r>
        <w:rPr>
          <w:rFonts w:ascii="Times New Roman"/>
          <w:b w:val="false"/>
          <w:i w:val="false"/>
          <w:color w:val="000000"/>
          <w:sz w:val="28"/>
        </w:rPr>
        <w:t xml:space="preserve"> Нормативов,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 Poor's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с рейтингом не ниже "А" агентства Standard &amp; Poor's или рейтингом аналогичного уровня одного из других рейтинговых агентств).</w:t>
      </w:r>
    </w:p>
    <w:bookmarkEnd w:id="47"/>
    <w:bookmarkStart w:name="z54" w:id="48"/>
    <w:p>
      <w:pPr>
        <w:spacing w:after="0"/>
        <w:ind w:left="0"/>
        <w:jc w:val="both"/>
      </w:pPr>
      <w:r>
        <w:rPr>
          <w:rFonts w:ascii="Times New Roman"/>
          <w:b w:val="false"/>
          <w:i w:val="false"/>
          <w:color w:val="000000"/>
          <w:sz w:val="28"/>
        </w:rPr>
        <w:t>
      Отношение размера риска банка по обязательствам акционерного общества "Банк Развития Казахстана" к собственному капиталу банка не превышает 0,5.</w:t>
      </w:r>
    </w:p>
    <w:bookmarkEnd w:id="48"/>
    <w:bookmarkStart w:name="z55" w:id="49"/>
    <w:p>
      <w:pPr>
        <w:spacing w:after="0"/>
        <w:ind w:left="0"/>
        <w:jc w:val="both"/>
      </w:pPr>
      <w:r>
        <w:rPr>
          <w:rFonts w:ascii="Times New Roman"/>
          <w:b w:val="false"/>
          <w:i w:val="false"/>
          <w:color w:val="000000"/>
          <w:sz w:val="28"/>
        </w:rPr>
        <w:t>
      Совокупная сумма рисков банка на одного заемщика, размер риска каждого из которых превышает 10 (десять) процентов от собственного капитала банка, не превышает размер собственного капитала банка более чем в 5 (пять) раз.</w:t>
      </w:r>
    </w:p>
    <w:bookmarkEnd w:id="49"/>
    <w:bookmarkStart w:name="z56" w:id="50"/>
    <w:p>
      <w:pPr>
        <w:spacing w:after="0"/>
        <w:ind w:left="0"/>
        <w:jc w:val="both"/>
      </w:pP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превышает размера собственного капитала банка.";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58" w:id="51"/>
    <w:p>
      <w:pPr>
        <w:spacing w:after="0"/>
        <w:ind w:left="0"/>
        <w:jc w:val="both"/>
      </w:pPr>
      <w:r>
        <w:rPr>
          <w:rFonts w:ascii="Times New Roman"/>
          <w:b w:val="false"/>
          <w:i w:val="false"/>
          <w:color w:val="000000"/>
          <w:sz w:val="28"/>
        </w:rPr>
        <w:t xml:space="preserve">
      "75. Высококачественными ликвидными активами второго уровня признаются активы, удовлетворяющие условиям, установленным в </w:t>
      </w:r>
      <w:r>
        <w:rPr>
          <w:rFonts w:ascii="Times New Roman"/>
          <w:b w:val="false"/>
          <w:i w:val="false"/>
          <w:color w:val="000000"/>
          <w:sz w:val="28"/>
        </w:rPr>
        <w:t>пункте 72</w:t>
      </w:r>
      <w:r>
        <w:rPr>
          <w:rFonts w:ascii="Times New Roman"/>
          <w:b w:val="false"/>
          <w:i w:val="false"/>
          <w:color w:val="000000"/>
          <w:sz w:val="28"/>
        </w:rPr>
        <w:t xml:space="preserve"> Нормативов, и являющиеся:</w:t>
      </w:r>
    </w:p>
    <w:bookmarkEnd w:id="51"/>
    <w:bookmarkStart w:name="z59" w:id="52"/>
    <w:p>
      <w:pPr>
        <w:spacing w:after="0"/>
        <w:ind w:left="0"/>
        <w:jc w:val="both"/>
      </w:pPr>
      <w:r>
        <w:rPr>
          <w:rFonts w:ascii="Times New Roman"/>
          <w:b w:val="false"/>
          <w:i w:val="false"/>
          <w:color w:val="000000"/>
          <w:sz w:val="28"/>
        </w:rPr>
        <w:t xml:space="preserve">
      1) требованиями к местным исполнительным органам Республики Казахстан, в том числе государственными ценными бумагами, выпущенными местными исполнительными органами Республики Казахстан (за исключением выпущенными местными исполнительными органами городов Астаны и Алматы), требования к которым взвешиваются по степени кредитного риска 20 (двадцать)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52"/>
    <w:bookmarkStart w:name="z60" w:id="53"/>
    <w:p>
      <w:pPr>
        <w:spacing w:after="0"/>
        <w:ind w:left="0"/>
        <w:jc w:val="both"/>
      </w:pPr>
      <w:r>
        <w:rPr>
          <w:rFonts w:ascii="Times New Roman"/>
          <w:b w:val="false"/>
          <w:i w:val="false"/>
          <w:color w:val="000000"/>
          <w:sz w:val="28"/>
        </w:rPr>
        <w:t xml:space="preserve">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 удовлетворяющих каждому из следующих условий:</w:t>
      </w:r>
    </w:p>
    <w:bookmarkEnd w:id="53"/>
    <w:bookmarkStart w:name="z61" w:id="54"/>
    <w:p>
      <w:pPr>
        <w:spacing w:after="0"/>
        <w:ind w:left="0"/>
        <w:jc w:val="both"/>
      </w:pPr>
      <w:r>
        <w:rPr>
          <w:rFonts w:ascii="Times New Roman"/>
          <w:b w:val="false"/>
          <w:i w:val="false"/>
          <w:color w:val="000000"/>
          <w:sz w:val="28"/>
        </w:rPr>
        <w:t xml:space="preserve">
      относятся ко второй группе активов, взвешиваемых по степени кредитного риска 20 (двадцать)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bookmarkEnd w:id="54"/>
    <w:bookmarkStart w:name="z62" w:id="55"/>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55"/>
    <w:bookmarkStart w:name="z63" w:id="56"/>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56"/>
    <w:bookmarkStart w:name="z64" w:id="57"/>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57"/>
    <w:bookmarkStart w:name="z65" w:id="58"/>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p>
    <w:bookmarkEnd w:id="58"/>
    <w:bookmarkStart w:name="z66" w:id="59"/>
    <w:p>
      <w:pPr>
        <w:spacing w:after="0"/>
        <w:ind w:left="0"/>
        <w:jc w:val="both"/>
      </w:pPr>
      <w:r>
        <w:rPr>
          <w:rFonts w:ascii="Times New Roman"/>
          <w:b w:val="false"/>
          <w:i w:val="false"/>
          <w:color w:val="000000"/>
          <w:sz w:val="28"/>
        </w:rPr>
        <w:t>
      Требования, указанные в подпунктах 3) и 4) настоящего пункта Нормативов, удовлетворяют каждому из следующих условий:</w:t>
      </w:r>
    </w:p>
    <w:bookmarkEnd w:id="59"/>
    <w:bookmarkStart w:name="z67" w:id="60"/>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или рейтинг аналогичного уровня одного из других рейтинговых агентств, либо соответствующий краткосрочный рейтинг агентства Standard &amp; Poor’s или рейтинг аналогичного уровня одного из других рейтинговых агентств;</w:t>
      </w:r>
    </w:p>
    <w:bookmarkEnd w:id="60"/>
    <w:bookmarkStart w:name="z68" w:id="61"/>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w:t>
      </w:r>
    </w:p>
    <w:bookmarkEnd w:id="61"/>
    <w:bookmarkStart w:name="z69" w:id="62"/>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2"/>
    <w:bookmarkStart w:name="z70" w:id="63"/>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63"/>
    <w:bookmarkStart w:name="z71" w:id="64"/>
    <w:p>
      <w:pPr>
        <w:spacing w:after="0"/>
        <w:ind w:left="0"/>
        <w:jc w:val="both"/>
      </w:pPr>
      <w:r>
        <w:rPr>
          <w:rFonts w:ascii="Times New Roman"/>
          <w:b w:val="false"/>
          <w:i w:val="false"/>
          <w:color w:val="000000"/>
          <w:sz w:val="28"/>
        </w:rPr>
        <w:t xml:space="preserve">
      Если активы, включенные в расчет высококачественных ликвидных активов, перестают удовлетворять условиям, установленным в </w:t>
      </w:r>
      <w:r>
        <w:rPr>
          <w:rFonts w:ascii="Times New Roman"/>
          <w:b w:val="false"/>
          <w:i w:val="false"/>
          <w:color w:val="000000"/>
          <w:sz w:val="28"/>
        </w:rPr>
        <w:t>пунктах 74</w:t>
      </w:r>
      <w:r>
        <w:rPr>
          <w:rFonts w:ascii="Times New Roman"/>
          <w:b w:val="false"/>
          <w:i w:val="false"/>
          <w:color w:val="000000"/>
          <w:sz w:val="28"/>
        </w:rPr>
        <w:t xml:space="preserve"> и (или) </w:t>
      </w:r>
      <w:r>
        <w:rPr>
          <w:rFonts w:ascii="Times New Roman"/>
          <w:b w:val="false"/>
          <w:i w:val="false"/>
          <w:color w:val="000000"/>
          <w:sz w:val="28"/>
        </w:rPr>
        <w:t>75</w:t>
      </w:r>
      <w:r>
        <w:rPr>
          <w:rFonts w:ascii="Times New Roman"/>
          <w:b w:val="false"/>
          <w:i w:val="false"/>
          <w:color w:val="000000"/>
          <w:sz w:val="28"/>
        </w:rPr>
        <w:t xml:space="preserve"> Нормативов,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73" w:id="65"/>
    <w:p>
      <w:pPr>
        <w:spacing w:after="0"/>
        <w:ind w:left="0"/>
        <w:jc w:val="both"/>
      </w:pPr>
      <w:r>
        <w:rPr>
          <w:rFonts w:ascii="Times New Roman"/>
          <w:b w:val="false"/>
          <w:i w:val="false"/>
          <w:color w:val="000000"/>
          <w:sz w:val="28"/>
        </w:rPr>
        <w:t xml:space="preserve">
      "77.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по следующим обязательствам банка:</w:t>
      </w:r>
    </w:p>
    <w:bookmarkEnd w:id="65"/>
    <w:bookmarkStart w:name="z74" w:id="66"/>
    <w:p>
      <w:pPr>
        <w:spacing w:after="0"/>
        <w:ind w:left="0"/>
        <w:jc w:val="both"/>
      </w:pPr>
      <w:r>
        <w:rPr>
          <w:rFonts w:ascii="Times New Roman"/>
          <w:b w:val="false"/>
          <w:i w:val="false"/>
          <w:color w:val="000000"/>
          <w:sz w:val="28"/>
        </w:rPr>
        <w:t>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банком займам, включаются в расчет в соответствии со сроком погашения соответствующего займа;</w:t>
      </w:r>
    </w:p>
    <w:bookmarkEnd w:id="66"/>
    <w:bookmarkStart w:name="z75" w:id="67"/>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 исключением иной кредиторской задолженности) перед юридическими лицами, субъектами малого предпринимательства, не обеспеченным активами банка,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67"/>
    <w:bookmarkStart w:name="z76" w:id="68"/>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заемным операциям, за исключением иной кредиторской задолженности) перед юридическими лицами, обеспеченным активами банка,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68"/>
    <w:bookmarkStart w:name="z77" w:id="69"/>
    <w:p>
      <w:pPr>
        <w:spacing w:after="0"/>
        <w:ind w:left="0"/>
        <w:jc w:val="both"/>
      </w:pPr>
      <w:r>
        <w:rPr>
          <w:rFonts w:ascii="Times New Roman"/>
          <w:b w:val="false"/>
          <w:i w:val="false"/>
          <w:color w:val="000000"/>
          <w:sz w:val="28"/>
        </w:rPr>
        <w:t>
      дополнительные денежные оттоки по условным и возможным обязательствам, имеющим срок полного исполнения в течение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календарного месяца, следующего за датой расчета коэффициента покрытия ликвидности.</w:t>
      </w:r>
    </w:p>
    <w:bookmarkEnd w:id="69"/>
    <w:bookmarkStart w:name="z78" w:id="70"/>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70"/>
    <w:bookmarkStart w:name="z79" w:id="71"/>
    <w:p>
      <w:pPr>
        <w:spacing w:after="0"/>
        <w:ind w:left="0"/>
        <w:jc w:val="both"/>
      </w:pPr>
      <w:r>
        <w:rPr>
          <w:rFonts w:ascii="Times New Roman"/>
          <w:b w:val="false"/>
          <w:i w:val="false"/>
          <w:color w:val="000000"/>
          <w:sz w:val="28"/>
        </w:rPr>
        <w:t xml:space="preserve">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71"/>
    <w:bookmarkStart w:name="z80" w:id="72"/>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72"/>
    <w:bookmarkStart w:name="z81" w:id="73"/>
    <w:p>
      <w:pPr>
        <w:spacing w:after="0"/>
        <w:ind w:left="0"/>
        <w:jc w:val="both"/>
      </w:pPr>
      <w:r>
        <w:rPr>
          <w:rFonts w:ascii="Times New Roman"/>
          <w:b w:val="false"/>
          <w:i w:val="false"/>
          <w:color w:val="000000"/>
          <w:sz w:val="28"/>
        </w:rPr>
        <w:t>
      В целях расчета денежного оттока все депозиты физических лиц классифицируются банком как менее стабильные.</w:t>
      </w:r>
    </w:p>
    <w:bookmarkEnd w:id="73"/>
    <w:bookmarkStart w:name="z82" w:id="74"/>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w:t>
      </w:r>
    </w:p>
    <w:bookmarkEnd w:id="74"/>
    <w:bookmarkStart w:name="z83" w:id="75"/>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75"/>
    <w:bookmarkStart w:name="z84" w:id="76"/>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счете, достаточному для удовлетворения потребностей клиента. Методика определения минимального остатка денег на счете, достаточного для удовлетворения потребностей клиента, устанавливается банком самостоятельно.</w:t>
      </w:r>
    </w:p>
    <w:bookmarkEnd w:id="76"/>
    <w:bookmarkStart w:name="z85" w:id="77"/>
    <w:p>
      <w:pPr>
        <w:spacing w:after="0"/>
        <w:ind w:left="0"/>
        <w:jc w:val="both"/>
      </w:pPr>
      <w:r>
        <w:rPr>
          <w:rFonts w:ascii="Times New Roman"/>
          <w:b w:val="false"/>
          <w:i w:val="false"/>
          <w:color w:val="000000"/>
          <w:sz w:val="28"/>
        </w:rPr>
        <w:t xml:space="preserve">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и иные обязательства, обеспечение по которым не является высококачественным ликвидным активом первого или второго уровней.</w:t>
      </w:r>
    </w:p>
    <w:bookmarkEnd w:id="77"/>
    <w:bookmarkStart w:name="z86" w:id="78"/>
    <w:p>
      <w:pPr>
        <w:spacing w:after="0"/>
        <w:ind w:left="0"/>
        <w:jc w:val="both"/>
      </w:pPr>
      <w:r>
        <w:rPr>
          <w:rFonts w:ascii="Times New Roman"/>
          <w:b w:val="false"/>
          <w:i w:val="false"/>
          <w:color w:val="000000"/>
          <w:sz w:val="28"/>
        </w:rPr>
        <w:t xml:space="preserve">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Дополнительный денежный отток по условным обязательствам, сделкам с производными финансовыми инструментами и иным операциям включает:</w:t>
      </w:r>
    </w:p>
    <w:bookmarkEnd w:id="78"/>
    <w:bookmarkStart w:name="z87" w:id="79"/>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банка на 1 (одну), 2 (две) либо 3 (три) ступени от текущего рейтинга банка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79"/>
    <w:bookmarkStart w:name="z88" w:id="80"/>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80"/>
    <w:bookmarkStart w:name="z89" w:id="81"/>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Нормативам,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81"/>
    <w:bookmarkStart w:name="z90" w:id="82"/>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82"/>
    <w:bookmarkStart w:name="z91" w:id="83"/>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83"/>
    <w:bookmarkStart w:name="z92" w:id="84"/>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84"/>
    <w:bookmarkStart w:name="z93" w:id="85"/>
    <w:p>
      <w:pPr>
        <w:spacing w:after="0"/>
        <w:ind w:left="0"/>
        <w:jc w:val="both"/>
      </w:pPr>
      <w:r>
        <w:rPr>
          <w:rFonts w:ascii="Times New Roman"/>
          <w:b w:val="false"/>
          <w:i w:val="false"/>
          <w:color w:val="000000"/>
          <w:sz w:val="28"/>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bookmarkEnd w:id="85"/>
    <w:bookmarkStart w:name="z94" w:id="86"/>
    <w:p>
      <w:pPr>
        <w:spacing w:after="0"/>
        <w:ind w:left="0"/>
        <w:jc w:val="both"/>
      </w:pPr>
      <w:r>
        <w:rPr>
          <w:rFonts w:ascii="Times New Roman"/>
          <w:b w:val="false"/>
          <w:i w:val="false"/>
          <w:color w:val="000000"/>
          <w:sz w:val="28"/>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bookmarkEnd w:id="86"/>
    <w:bookmarkStart w:name="z95" w:id="87"/>
    <w:p>
      <w:pPr>
        <w:spacing w:after="0"/>
        <w:ind w:left="0"/>
        <w:jc w:val="both"/>
      </w:pPr>
      <w:r>
        <w:rPr>
          <w:rFonts w:ascii="Times New Roman"/>
          <w:b w:val="false"/>
          <w:i w:val="false"/>
          <w:color w:val="000000"/>
          <w:sz w:val="28"/>
        </w:rPr>
        <w:t>
      Под дочерними специальными организациями банка понимаются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p>
    <w:bookmarkEnd w:id="87"/>
    <w:bookmarkStart w:name="z96" w:id="88"/>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88"/>
    <w:bookmarkStart w:name="z97" w:id="89"/>
    <w:p>
      <w:pPr>
        <w:spacing w:after="0"/>
        <w:ind w:left="0"/>
        <w:jc w:val="both"/>
      </w:pPr>
      <w:r>
        <w:rPr>
          <w:rFonts w:ascii="Times New Roman"/>
          <w:b w:val="false"/>
          <w:i w:val="false"/>
          <w:color w:val="000000"/>
          <w:sz w:val="28"/>
        </w:rPr>
        <w:t>
      Под линией ликвидности понимаются следующие обязательства банка:</w:t>
      </w:r>
    </w:p>
    <w:bookmarkEnd w:id="89"/>
    <w:bookmarkStart w:name="z98" w:id="90"/>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90"/>
    <w:bookmarkStart w:name="z99" w:id="91"/>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91"/>
    <w:bookmarkStart w:name="z100" w:id="92"/>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92"/>
    <w:bookmarkStart w:name="z101" w:id="93"/>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93"/>
    <w:bookmarkStart w:name="z102" w:id="94"/>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94"/>
    <w:bookmarkStart w:name="z103" w:id="95"/>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95"/>
    <w:bookmarkStart w:name="z104" w:id="96"/>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96"/>
    <w:bookmarkStart w:name="z105" w:id="97"/>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97"/>
    <w:bookmarkStart w:name="z106" w:id="98"/>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20, 21, 22, 23, 24, 25 и 26 Таблицы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29 Таблицы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Нормативам.";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108" w:id="99"/>
    <w:p>
      <w:pPr>
        <w:spacing w:after="0"/>
        <w:ind w:left="0"/>
        <w:jc w:val="both"/>
      </w:pPr>
      <w:r>
        <w:rPr>
          <w:rFonts w:ascii="Times New Roman"/>
          <w:b w:val="false"/>
          <w:i w:val="false"/>
          <w:color w:val="000000"/>
          <w:sz w:val="28"/>
        </w:rPr>
        <w:t>
      "79. С 1 июля 2016 года по 31 августа 2018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за последний рабочий день месяца с представлением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p>
    <w:bookmarkEnd w:id="99"/>
    <w:bookmarkStart w:name="z109" w:id="100"/>
    <w:p>
      <w:pPr>
        <w:spacing w:after="0"/>
        <w:ind w:left="0"/>
        <w:jc w:val="both"/>
      </w:pPr>
      <w:r>
        <w:rPr>
          <w:rFonts w:ascii="Times New Roman"/>
          <w:b w:val="false"/>
          <w:i w:val="false"/>
          <w:color w:val="000000"/>
          <w:sz w:val="28"/>
        </w:rPr>
        <w:t>
      с 1 сентября 2018 года по 31 декабря 2018 года - 0,5;</w:t>
      </w:r>
    </w:p>
    <w:bookmarkEnd w:id="100"/>
    <w:bookmarkStart w:name="z110" w:id="101"/>
    <w:p>
      <w:pPr>
        <w:spacing w:after="0"/>
        <w:ind w:left="0"/>
        <w:jc w:val="both"/>
      </w:pPr>
      <w:r>
        <w:rPr>
          <w:rFonts w:ascii="Times New Roman"/>
          <w:b w:val="false"/>
          <w:i w:val="false"/>
          <w:color w:val="000000"/>
          <w:sz w:val="28"/>
        </w:rPr>
        <w:t>
      с 1 января 2019 года по 31 декабря 2019 года – 0,6;</w:t>
      </w:r>
    </w:p>
    <w:bookmarkEnd w:id="101"/>
    <w:bookmarkStart w:name="z111" w:id="102"/>
    <w:p>
      <w:pPr>
        <w:spacing w:after="0"/>
        <w:ind w:left="0"/>
        <w:jc w:val="both"/>
      </w:pPr>
      <w:r>
        <w:rPr>
          <w:rFonts w:ascii="Times New Roman"/>
          <w:b w:val="false"/>
          <w:i w:val="false"/>
          <w:color w:val="000000"/>
          <w:sz w:val="28"/>
        </w:rPr>
        <w:t>
      с 1 января 2020 года по 31 декабря 2020 года – 0,8;</w:t>
      </w:r>
    </w:p>
    <w:bookmarkEnd w:id="102"/>
    <w:bookmarkStart w:name="z112" w:id="103"/>
    <w:p>
      <w:pPr>
        <w:spacing w:after="0"/>
        <w:ind w:left="0"/>
        <w:jc w:val="both"/>
      </w:pPr>
      <w:r>
        <w:rPr>
          <w:rFonts w:ascii="Times New Roman"/>
          <w:b w:val="false"/>
          <w:i w:val="false"/>
          <w:color w:val="000000"/>
          <w:sz w:val="28"/>
        </w:rPr>
        <w:t>
      с 1 января 2021 года по 31 декабря 2021 года – 0,9;</w:t>
      </w:r>
    </w:p>
    <w:bookmarkEnd w:id="103"/>
    <w:bookmarkStart w:name="z113" w:id="104"/>
    <w:p>
      <w:pPr>
        <w:spacing w:after="0"/>
        <w:ind w:left="0"/>
        <w:jc w:val="both"/>
      </w:pPr>
      <w:r>
        <w:rPr>
          <w:rFonts w:ascii="Times New Roman"/>
          <w:b w:val="false"/>
          <w:i w:val="false"/>
          <w:color w:val="000000"/>
          <w:sz w:val="28"/>
        </w:rPr>
        <w:t>
      с 1 января 2022 года – 1.</w:t>
      </w:r>
    </w:p>
    <w:bookmarkEnd w:id="104"/>
    <w:bookmarkStart w:name="z114" w:id="105"/>
    <w:p>
      <w:pPr>
        <w:spacing w:after="0"/>
        <w:ind w:left="0"/>
        <w:jc w:val="both"/>
      </w:pPr>
      <w:r>
        <w:rPr>
          <w:rFonts w:ascii="Times New Roman"/>
          <w:b w:val="false"/>
          <w:i w:val="false"/>
          <w:color w:val="000000"/>
          <w:sz w:val="28"/>
        </w:rPr>
        <w:t>
      В случае снижения значения коэффициента покрытия ликвидности ниже установленных минимальных значений, но не ниже:</w:t>
      </w:r>
    </w:p>
    <w:bookmarkEnd w:id="105"/>
    <w:bookmarkStart w:name="z115" w:id="106"/>
    <w:p>
      <w:pPr>
        <w:spacing w:after="0"/>
        <w:ind w:left="0"/>
        <w:jc w:val="both"/>
      </w:pPr>
      <w:r>
        <w:rPr>
          <w:rFonts w:ascii="Times New Roman"/>
          <w:b w:val="false"/>
          <w:i w:val="false"/>
          <w:color w:val="000000"/>
          <w:sz w:val="28"/>
        </w:rPr>
        <w:t>
      с 1 сентября 2018 года по 31 декабря 2018 года - 0,43;</w:t>
      </w:r>
    </w:p>
    <w:bookmarkEnd w:id="106"/>
    <w:bookmarkStart w:name="z116" w:id="107"/>
    <w:p>
      <w:pPr>
        <w:spacing w:after="0"/>
        <w:ind w:left="0"/>
        <w:jc w:val="both"/>
      </w:pPr>
      <w:r>
        <w:rPr>
          <w:rFonts w:ascii="Times New Roman"/>
          <w:b w:val="false"/>
          <w:i w:val="false"/>
          <w:color w:val="000000"/>
          <w:sz w:val="28"/>
        </w:rPr>
        <w:t>
      с 1 января 2019 года по 31 декабря 2019 года – 0,50;</w:t>
      </w:r>
    </w:p>
    <w:bookmarkEnd w:id="107"/>
    <w:bookmarkStart w:name="z117" w:id="108"/>
    <w:p>
      <w:pPr>
        <w:spacing w:after="0"/>
        <w:ind w:left="0"/>
        <w:jc w:val="both"/>
      </w:pPr>
      <w:r>
        <w:rPr>
          <w:rFonts w:ascii="Times New Roman"/>
          <w:b w:val="false"/>
          <w:i w:val="false"/>
          <w:color w:val="000000"/>
          <w:sz w:val="28"/>
        </w:rPr>
        <w:t>
      с 1 января 2020 года по 31 декабря 2020 года – 0,68;</w:t>
      </w:r>
    </w:p>
    <w:bookmarkEnd w:id="108"/>
    <w:bookmarkStart w:name="z118" w:id="109"/>
    <w:p>
      <w:pPr>
        <w:spacing w:after="0"/>
        <w:ind w:left="0"/>
        <w:jc w:val="both"/>
      </w:pPr>
      <w:r>
        <w:rPr>
          <w:rFonts w:ascii="Times New Roman"/>
          <w:b w:val="false"/>
          <w:i w:val="false"/>
          <w:color w:val="000000"/>
          <w:sz w:val="28"/>
        </w:rPr>
        <w:t>
      с 1 января 2021 года по 31 декабря 2021 года – 0,77;</w:t>
      </w:r>
    </w:p>
    <w:bookmarkEnd w:id="109"/>
    <w:bookmarkStart w:name="z119" w:id="110"/>
    <w:p>
      <w:pPr>
        <w:spacing w:after="0"/>
        <w:ind w:left="0"/>
        <w:jc w:val="both"/>
      </w:pPr>
      <w:r>
        <w:rPr>
          <w:rFonts w:ascii="Times New Roman"/>
          <w:b w:val="false"/>
          <w:i w:val="false"/>
          <w:color w:val="000000"/>
          <w:sz w:val="28"/>
        </w:rPr>
        <w:t>
      с 1 января 2022 года – 0,85,</w:t>
      </w:r>
    </w:p>
    <w:bookmarkEnd w:id="110"/>
    <w:bookmarkStart w:name="z120" w:id="111"/>
    <w:p>
      <w:pPr>
        <w:spacing w:after="0"/>
        <w:ind w:left="0"/>
        <w:jc w:val="both"/>
      </w:pPr>
      <w:r>
        <w:rPr>
          <w:rFonts w:ascii="Times New Roman"/>
          <w:b w:val="false"/>
          <w:i w:val="false"/>
          <w:color w:val="000000"/>
          <w:sz w:val="28"/>
        </w:rPr>
        <w:t>
      банк в течение 3 (трех) рабочих дней со дня выявления такого снижения направляет в уполномоченный орган план мероприятий по повышению значений коэффициента покрытия ликвидности до уровня не менее установленных минимальных значений, и производит за каждый рабочий день месяца, следующего за датой снижения коэффициента покрытия ликвидности, расчет значений коэффициента покрытия ликвидности и расчет недостатка до установленных минимальных значений.</w:t>
      </w:r>
    </w:p>
    <w:bookmarkEnd w:id="111"/>
    <w:bookmarkStart w:name="z121" w:id="112"/>
    <w:p>
      <w:pPr>
        <w:spacing w:after="0"/>
        <w:ind w:left="0"/>
        <w:jc w:val="both"/>
      </w:pPr>
      <w:r>
        <w:rPr>
          <w:rFonts w:ascii="Times New Roman"/>
          <w:b w:val="false"/>
          <w:i w:val="false"/>
          <w:color w:val="000000"/>
          <w:sz w:val="28"/>
        </w:rPr>
        <w:t xml:space="preserve">
      План мероприятий содержит меры по повышению коэффициента покрытия ликвидности до уровня не менее установленных минимальных значений в течение не более 30 (тридцати) календарных дней со дня первого снижения значений коэффициента покрытия ликвидности ниже минимальных установленных значений. </w:t>
      </w:r>
    </w:p>
    <w:bookmarkEnd w:id="112"/>
    <w:bookmarkStart w:name="z122" w:id="113"/>
    <w:p>
      <w:pPr>
        <w:spacing w:after="0"/>
        <w:ind w:left="0"/>
        <w:jc w:val="both"/>
      </w:pPr>
      <w:r>
        <w:rPr>
          <w:rFonts w:ascii="Times New Roman"/>
          <w:b w:val="false"/>
          <w:i w:val="false"/>
          <w:color w:val="000000"/>
          <w:sz w:val="28"/>
        </w:rPr>
        <w:t>
      Недостаток до установленных минимальных значений рассчитывается как разница между установленным минимальным значением и фактическим значением коэффициента покрытия ликвидности.</w:t>
      </w:r>
    </w:p>
    <w:bookmarkEnd w:id="113"/>
    <w:bookmarkStart w:name="z123" w:id="114"/>
    <w:p>
      <w:pPr>
        <w:spacing w:after="0"/>
        <w:ind w:left="0"/>
        <w:jc w:val="both"/>
      </w:pPr>
      <w:r>
        <w:rPr>
          <w:rFonts w:ascii="Times New Roman"/>
          <w:b w:val="false"/>
          <w:i w:val="false"/>
          <w:color w:val="000000"/>
          <w:sz w:val="28"/>
        </w:rPr>
        <w:t>
      Норматив считается исполненным, в случае если сумма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составляет не более 0,25.</w:t>
      </w:r>
    </w:p>
    <w:bookmarkEnd w:id="114"/>
    <w:bookmarkStart w:name="z124" w:id="115"/>
    <w:p>
      <w:pPr>
        <w:spacing w:after="0"/>
        <w:ind w:left="0"/>
        <w:jc w:val="both"/>
      </w:pPr>
      <w:r>
        <w:rPr>
          <w:rFonts w:ascii="Times New Roman"/>
          <w:b w:val="false"/>
          <w:i w:val="false"/>
          <w:color w:val="000000"/>
          <w:sz w:val="28"/>
        </w:rPr>
        <w:t>
      Норматив считается нарушенным в следующих случаях:</w:t>
      </w:r>
    </w:p>
    <w:bookmarkEnd w:id="115"/>
    <w:bookmarkStart w:name="z125" w:id="116"/>
    <w:p>
      <w:pPr>
        <w:spacing w:after="0"/>
        <w:ind w:left="0"/>
        <w:jc w:val="both"/>
      </w:pPr>
      <w:r>
        <w:rPr>
          <w:rFonts w:ascii="Times New Roman"/>
          <w:b w:val="false"/>
          <w:i w:val="false"/>
          <w:color w:val="000000"/>
          <w:sz w:val="28"/>
        </w:rPr>
        <w:t>
      снижение значения коэффициента покрытия ликвидности ниже уровня, указанного в абзацах втором, третьем, четвертом, пятом и шестом части второй настоящего пункта;</w:t>
      </w:r>
    </w:p>
    <w:bookmarkEnd w:id="116"/>
    <w:bookmarkStart w:name="z126" w:id="117"/>
    <w:p>
      <w:pPr>
        <w:spacing w:after="0"/>
        <w:ind w:left="0"/>
        <w:jc w:val="both"/>
      </w:pPr>
      <w:r>
        <w:rPr>
          <w:rFonts w:ascii="Times New Roman"/>
          <w:b w:val="false"/>
          <w:i w:val="false"/>
          <w:color w:val="000000"/>
          <w:sz w:val="28"/>
        </w:rPr>
        <w:t>
      снижение значений коэффициента покрытия ликвидности ниже минимальных установленных значений, но в пределах, установленных в абзацах втором, третьем, четвертом, пятом и шестом части второй настоящего пункта, три и более раза за последние 6 (шесть) месяцев;</w:t>
      </w:r>
    </w:p>
    <w:bookmarkEnd w:id="117"/>
    <w:bookmarkStart w:name="z127" w:id="118"/>
    <w:p>
      <w:pPr>
        <w:spacing w:after="0"/>
        <w:ind w:left="0"/>
        <w:jc w:val="both"/>
      </w:pPr>
      <w:r>
        <w:rPr>
          <w:rFonts w:ascii="Times New Roman"/>
          <w:b w:val="false"/>
          <w:i w:val="false"/>
          <w:color w:val="000000"/>
          <w:sz w:val="28"/>
        </w:rPr>
        <w:t xml:space="preserve">
      не исполнение плана мероприятий по повышению коэффициента покрытия ликвидности до уровня не менее установленных минимальных значений; </w:t>
      </w:r>
    </w:p>
    <w:bookmarkEnd w:id="118"/>
    <w:bookmarkStart w:name="z128" w:id="119"/>
    <w:p>
      <w:pPr>
        <w:spacing w:after="0"/>
        <w:ind w:left="0"/>
        <w:jc w:val="both"/>
      </w:pPr>
      <w:r>
        <w:rPr>
          <w:rFonts w:ascii="Times New Roman"/>
          <w:b w:val="false"/>
          <w:i w:val="false"/>
          <w:color w:val="000000"/>
          <w:sz w:val="28"/>
        </w:rPr>
        <w:t>
      превышение суммы недостатков до установленных минимальных значений за месяц, следующий за датой снижения значений коэффициента покрытия ликвидности ниже минимальных установленных значений, свыше 0,25.";</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30" w:id="120"/>
    <w:p>
      <w:pPr>
        <w:spacing w:after="0"/>
        <w:ind w:left="0"/>
        <w:jc w:val="both"/>
      </w:pPr>
      <w:r>
        <w:rPr>
          <w:rFonts w:ascii="Times New Roman"/>
          <w:b w:val="false"/>
          <w:i w:val="false"/>
          <w:color w:val="000000"/>
          <w:sz w:val="28"/>
        </w:rPr>
        <w:t>
      "82. Капитализация банков к обязательствам перед нерезидентами Республики Казахстан характеризуется коэффициентом k7. Максимальное значение коэффициента устанавливается в размере 1.";</w:t>
      </w:r>
    </w:p>
    <w:bookmarkEnd w:id="120"/>
    <w:bookmarkStart w:name="z131" w:id="12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 xml:space="preserve">пункта 83 </w:t>
      </w:r>
      <w:r>
        <w:rPr>
          <w:rFonts w:ascii="Times New Roman"/>
          <w:b w:val="false"/>
          <w:i w:val="false"/>
          <w:color w:val="000000"/>
          <w:sz w:val="28"/>
        </w:rPr>
        <w:t xml:space="preserve"> изложить в следующей редакции:</w:t>
      </w:r>
    </w:p>
    <w:bookmarkEnd w:id="121"/>
    <w:bookmarkStart w:name="z132" w:id="122"/>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bookmarkEnd w:id="122"/>
    <w:bookmarkStart w:name="z133" w:id="123"/>
    <w:p>
      <w:pPr>
        <w:spacing w:after="0"/>
        <w:ind w:left="0"/>
        <w:jc w:val="both"/>
      </w:pPr>
      <w:r>
        <w:rPr>
          <w:rFonts w:ascii="Times New Roman"/>
          <w:b w:val="false"/>
          <w:i w:val="false"/>
          <w:color w:val="000000"/>
          <w:sz w:val="28"/>
        </w:rPr>
        <w:t>
      текущие счета юридических лиц-нерезидентов Республики Казахстан;</w:t>
      </w:r>
    </w:p>
    <w:bookmarkEnd w:id="123"/>
    <w:bookmarkStart w:name="z134" w:id="124"/>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124"/>
    <w:bookmarkStart w:name="z135" w:id="125"/>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bookmarkEnd w:id="125"/>
    <w:bookmarkStart w:name="z136" w:id="126"/>
    <w:p>
      <w:pPr>
        <w:spacing w:after="0"/>
        <w:ind w:left="0"/>
        <w:jc w:val="both"/>
      </w:pPr>
      <w:r>
        <w:rPr>
          <w:rFonts w:ascii="Times New Roman"/>
          <w:b w:val="false"/>
          <w:i w:val="false"/>
          <w:color w:val="000000"/>
          <w:sz w:val="28"/>
        </w:rPr>
        <w:t>
      с 1 января 2013 года краткосрочные обязательства перед нерезидентами Республики Казахстан, являющимися международными расчетными системами (ClearstreamBanking S.A. и EuroclearBankSA/NV);</w:t>
      </w:r>
    </w:p>
    <w:bookmarkEnd w:id="126"/>
    <w:bookmarkStart w:name="z137" w:id="127"/>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bookmarkEnd w:id="127"/>
    <w:bookmarkStart w:name="z138" w:id="128"/>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w:t>
      </w:r>
      <w:r>
        <w:rPr>
          <w:rFonts w:ascii="Times New Roman"/>
          <w:b w:val="false"/>
          <w:i w:val="false"/>
          <w:color w:val="000000"/>
          <w:sz w:val="28"/>
        </w:rPr>
        <w:t xml:space="preserve"> и 85 исключить;</w:t>
      </w:r>
    </w:p>
    <w:bookmarkStart w:name="z140" w:id="129"/>
    <w:p>
      <w:pPr>
        <w:spacing w:after="0"/>
        <w:ind w:left="0"/>
        <w:jc w:val="both"/>
      </w:pPr>
      <w:r>
        <w:rPr>
          <w:rFonts w:ascii="Times New Roman"/>
          <w:b w:val="false"/>
          <w:i w:val="false"/>
          <w:color w:val="000000"/>
          <w:sz w:val="28"/>
        </w:rPr>
        <w:t xml:space="preserve">
      Таблицу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указанным Нормативам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29"/>
    <w:bookmarkStart w:name="z141" w:id="130"/>
    <w:p>
      <w:pPr>
        <w:spacing w:after="0"/>
        <w:ind w:left="0"/>
        <w:jc w:val="both"/>
      </w:pPr>
      <w:r>
        <w:rPr>
          <w:rFonts w:ascii="Times New Roman"/>
          <w:b w:val="false"/>
          <w:i w:val="false"/>
          <w:color w:val="000000"/>
          <w:sz w:val="28"/>
        </w:rPr>
        <w:t xml:space="preserve">
      Таблицу высококачественных ликвидных активов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указанным Нормативам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30"/>
    <w:bookmarkStart w:name="z142" w:id="131"/>
    <w:p>
      <w:pPr>
        <w:spacing w:after="0"/>
        <w:ind w:left="0"/>
        <w:jc w:val="both"/>
      </w:pPr>
      <w:r>
        <w:rPr>
          <w:rFonts w:ascii="Times New Roman"/>
          <w:b w:val="false"/>
          <w:i w:val="false"/>
          <w:color w:val="000000"/>
          <w:sz w:val="28"/>
        </w:rPr>
        <w:t xml:space="preserve">
      Таблицу денежных оттоков и притоков банка согласно </w:t>
      </w:r>
      <w:r>
        <w:rPr>
          <w:rFonts w:ascii="Times New Roman"/>
          <w:b w:val="false"/>
          <w:i w:val="false"/>
          <w:color w:val="000000"/>
          <w:sz w:val="28"/>
        </w:rPr>
        <w:t>приложению 14</w:t>
      </w:r>
      <w:r>
        <w:rPr>
          <w:rFonts w:ascii="Times New Roman"/>
          <w:b w:val="false"/>
          <w:i w:val="false"/>
          <w:color w:val="000000"/>
          <w:sz w:val="28"/>
        </w:rPr>
        <w:t xml:space="preserve"> к указанным Нормативам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31"/>
    <w:bookmarkStart w:name="z143" w:id="132"/>
    <w:p>
      <w:pPr>
        <w:spacing w:after="0"/>
        <w:ind w:left="0"/>
        <w:jc w:val="both"/>
      </w:pPr>
      <w:r>
        <w:rPr>
          <w:rFonts w:ascii="Times New Roman"/>
          <w:b w:val="false"/>
          <w:i w:val="false"/>
          <w:color w:val="000000"/>
          <w:sz w:val="28"/>
        </w:rPr>
        <w:t>
      в Правилах расчета и лимитах открытой валютной позиции, утвержденных указанным постановлением:</w:t>
      </w:r>
    </w:p>
    <w:bookmarkEnd w:id="132"/>
    <w:bookmarkStart w:name="z144" w:id="133"/>
    <w:p>
      <w:pPr>
        <w:spacing w:after="0"/>
        <w:ind w:left="0"/>
        <w:jc w:val="both"/>
      </w:pPr>
      <w:r>
        <w:rPr>
          <w:rFonts w:ascii="Times New Roman"/>
          <w:b w:val="false"/>
          <w:i w:val="false"/>
          <w:color w:val="000000"/>
          <w:sz w:val="28"/>
        </w:rPr>
        <w:t>
      часть десятую пункта 2 изложить в следующей редакции:</w:t>
      </w:r>
    </w:p>
    <w:bookmarkEnd w:id="133"/>
    <w:bookmarkStart w:name="z145" w:id="134"/>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(пятьдесят) процентов размера собственного капитала банка.".</w:t>
      </w:r>
    </w:p>
    <w:bookmarkEnd w:id="134"/>
    <w:bookmarkStart w:name="z146" w:id="135"/>
    <w:p>
      <w:pPr>
        <w:spacing w:after="0"/>
        <w:ind w:left="0"/>
        <w:jc w:val="both"/>
      </w:pPr>
      <w:r>
        <w:rPr>
          <w:rFonts w:ascii="Times New Roman"/>
          <w:b w:val="false"/>
          <w:i w:val="false"/>
          <w:color w:val="000000"/>
          <w:sz w:val="28"/>
        </w:rPr>
        <w:t>
      2. Департаменту методологии финансового рынка (Абдрахманов Н.А.) в установленном законодательством Республики Казахстан порядке обеспечить:</w:t>
      </w:r>
    </w:p>
    <w:bookmarkEnd w:id="135"/>
    <w:bookmarkStart w:name="z147" w:id="136"/>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36"/>
    <w:bookmarkStart w:name="z148" w:id="13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7"/>
    <w:bookmarkStart w:name="z149" w:id="13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38"/>
    <w:bookmarkStart w:name="z150" w:id="13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39"/>
    <w:bookmarkStart w:name="z151" w:id="140"/>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40"/>
    <w:bookmarkStart w:name="z152" w:id="141"/>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41"/>
    <w:bookmarkStart w:name="z153" w:id="142"/>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55" w:id="143"/>
      <w:r>
        <w:rPr>
          <w:rFonts w:ascii="Times New Roman"/>
          <w:b w:val="false"/>
          <w:i w:val="false"/>
          <w:color w:val="000000"/>
          <w:sz w:val="28"/>
        </w:rPr>
        <w:t>
      "СОГЛАСОВАНО"</w:t>
      </w:r>
    </w:p>
    <w:bookmarkEnd w:id="143"/>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 xml:space="preserve">по статистике Министерства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Н. Айдапкелов</w:t>
      </w:r>
    </w:p>
    <w:p>
      <w:pPr>
        <w:spacing w:after="0"/>
        <w:ind w:left="0"/>
        <w:jc w:val="both"/>
      </w:pPr>
      <w:r>
        <w:rPr>
          <w:rFonts w:ascii="Times New Roman"/>
          <w:b w:val="false"/>
          <w:i w:val="false"/>
          <w:color w:val="000000"/>
          <w:sz w:val="28"/>
        </w:rPr>
        <w:t>22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77</w:t>
            </w:r>
            <w:r>
              <w:br/>
            </w:r>
            <w:r>
              <w:rPr>
                <w:rFonts w:ascii="Times New Roman"/>
                <w:b w:val="false"/>
                <w:i w:val="false"/>
                <w:color w:val="000000"/>
                <w:sz w:val="20"/>
              </w:rPr>
              <w:t>Приложение 5</w:t>
            </w:r>
            <w:r>
              <w:br/>
            </w:r>
            <w:r>
              <w:rPr>
                <w:rFonts w:ascii="Times New Roman"/>
                <w:b w:val="false"/>
                <w:i w:val="false"/>
                <w:color w:val="000000"/>
                <w:sz w:val="20"/>
              </w:rPr>
              <w:t xml:space="preserve">к Нормативным значениям и </w:t>
            </w:r>
            <w:r>
              <w:br/>
            </w:r>
            <w:r>
              <w:rPr>
                <w:rFonts w:ascii="Times New Roman"/>
                <w:b w:val="false"/>
                <w:i w:val="false"/>
                <w:color w:val="000000"/>
                <w:sz w:val="20"/>
              </w:rPr>
              <w:t>методикам расчетов</w:t>
            </w:r>
            <w:r>
              <w:br/>
            </w:r>
            <w:r>
              <w:rPr>
                <w:rFonts w:ascii="Times New Roman"/>
                <w:b w:val="false"/>
                <w:i w:val="false"/>
                <w:color w:val="000000"/>
                <w:sz w:val="20"/>
              </w:rPr>
              <w:t xml:space="preserve"> пруденциальных  нормативов и</w:t>
            </w:r>
            <w:r>
              <w:br/>
            </w:r>
            <w:r>
              <w:rPr>
                <w:rFonts w:ascii="Times New Roman"/>
                <w:b w:val="false"/>
                <w:i w:val="false"/>
                <w:color w:val="000000"/>
                <w:sz w:val="20"/>
              </w:rPr>
              <w:t>иных обязательных к</w:t>
            </w:r>
            <w:r>
              <w:br/>
            </w:r>
            <w:r>
              <w:rPr>
                <w:rFonts w:ascii="Times New Roman"/>
                <w:b w:val="false"/>
                <w:i w:val="false"/>
                <w:color w:val="000000"/>
                <w:sz w:val="20"/>
              </w:rPr>
              <w:t xml:space="preserve"> соблюдению норм и лимитов</w:t>
            </w:r>
            <w:r>
              <w:br/>
            </w:r>
            <w:r>
              <w:rPr>
                <w:rFonts w:ascii="Times New Roman"/>
                <w:b w:val="false"/>
                <w:i w:val="false"/>
                <w:color w:val="000000"/>
                <w:sz w:val="20"/>
              </w:rPr>
              <w:t xml:space="preserve">размера капитала банка </w:t>
            </w:r>
            <w:r>
              <w:br/>
            </w:r>
            <w:r>
              <w:rPr>
                <w:rFonts w:ascii="Times New Roman"/>
                <w:b w:val="false"/>
                <w:i w:val="false"/>
                <w:color w:val="000000"/>
                <w:sz w:val="20"/>
              </w:rPr>
              <w:t>на определенную дату</w:t>
            </w:r>
          </w:p>
        </w:tc>
      </w:tr>
    </w:tbl>
    <w:bookmarkStart w:name="z157" w:id="144"/>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I группа</w:t>
            </w:r>
          </w:p>
          <w:bookmarkEnd w:id="14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1</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2</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3</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4</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5</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6</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7</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8</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9</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10</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11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12</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13</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14</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15</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16</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Астаны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17</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18</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19</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20</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21</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II группа</w:t>
            </w:r>
          </w:p>
          <w:bookmarkEnd w:id="16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22</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23</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24</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25</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26</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27</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28</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29</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30</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31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32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33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34</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35</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36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Астаны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37</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38</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39</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40</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III группа</w:t>
            </w:r>
          </w:p>
          <w:bookmarkEnd w:id="18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41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42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43</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44</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45</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46</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47</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48</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72, 74, 75 и 76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49</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72, 74, 75 и 76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50</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51</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52</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71, 72, 73, 74, 75, 76 и 102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53</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от 29 октября 2015 года, соответствующие следующим критериям:</w:t>
            </w:r>
          </w:p>
          <w:p>
            <w:pPr>
              <w:spacing w:after="20"/>
              <w:ind w:left="20"/>
              <w:jc w:val="both"/>
            </w:pPr>
            <w:r>
              <w:rPr>
                <w:rFonts w:ascii="Times New Roman"/>
                <w:b w:val="false"/>
                <w:i w:val="false"/>
                <w:color w:val="000000"/>
                <w:sz w:val="20"/>
              </w:rPr>
              <w:t>
1) сумма займа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54</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55</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56</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57</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58</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59</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60</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61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62</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63</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64</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65</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IV группа</w:t>
            </w:r>
          </w:p>
          <w:bookmarkEnd w:id="21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66</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67</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68</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69</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70</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71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72</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кредиты,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73</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74</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
с 1 января 2016 года по 31 декабря 2016 года при выдаче займа:</w:t>
            </w:r>
          </w:p>
          <w:p>
            <w:pPr>
              <w:spacing w:after="20"/>
              <w:ind w:left="20"/>
              <w:jc w:val="both"/>
            </w:pPr>
            <w:r>
              <w:rPr>
                <w:rFonts w:ascii="Times New Roman"/>
                <w:b w:val="false"/>
                <w:i w:val="false"/>
                <w:color w:val="000000"/>
                <w:sz w:val="20"/>
              </w:rPr>
              <w:t>
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75</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p>
          <w:p>
            <w:pPr>
              <w:spacing w:after="20"/>
              <w:ind w:left="20"/>
              <w:jc w:val="both"/>
            </w:pPr>
            <w:r>
              <w:rPr>
                <w:rFonts w:ascii="Times New Roman"/>
                <w:b w:val="false"/>
                <w:i w:val="false"/>
                <w:color w:val="000000"/>
                <w:sz w:val="20"/>
              </w:rPr>
              <w:t>
с 1 января 2017 года ежемесячно при мониторинге займов:</w:t>
            </w:r>
          </w:p>
          <w:p>
            <w:pPr>
              <w:spacing w:after="20"/>
              <w:ind w:left="20"/>
              <w:jc w:val="both"/>
            </w:pPr>
            <w:r>
              <w:rPr>
                <w:rFonts w:ascii="Times New Roman"/>
                <w:b w:val="false"/>
                <w:i w:val="false"/>
                <w:color w:val="000000"/>
                <w:sz w:val="20"/>
              </w:rPr>
              <w:t>
1) уровень коэффициента долговой нагрузки заемщика, превышает 0,35, рассчитанного в соответствии с постановлением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w:t>
            </w:r>
          </w:p>
          <w:p>
            <w:pPr>
              <w:spacing w:after="20"/>
              <w:ind w:left="20"/>
              <w:jc w:val="both"/>
            </w:pP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76</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74 и 75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77</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78</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79</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80</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81</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82</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83</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84</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85</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86</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87</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88</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8"/>
          <w:p>
            <w:pPr>
              <w:spacing w:after="20"/>
              <w:ind w:left="20"/>
              <w:jc w:val="both"/>
            </w:pPr>
            <w:r>
              <w:rPr>
                <w:rFonts w:ascii="Times New Roman"/>
                <w:b w:val="false"/>
                <w:i w:val="false"/>
                <w:color w:val="000000"/>
                <w:sz w:val="20"/>
              </w:rPr>
              <w:t>
89</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9"/>
          <w:p>
            <w:pPr>
              <w:spacing w:after="20"/>
              <w:ind w:left="20"/>
              <w:jc w:val="both"/>
            </w:pPr>
            <w:r>
              <w:rPr>
                <w:rFonts w:ascii="Times New Roman"/>
                <w:b w:val="false"/>
                <w:i w:val="false"/>
                <w:color w:val="000000"/>
                <w:sz w:val="20"/>
              </w:rPr>
              <w:t>
90</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0"/>
          <w:p>
            <w:pPr>
              <w:spacing w:after="20"/>
              <w:ind w:left="20"/>
              <w:jc w:val="both"/>
            </w:pPr>
            <w:r>
              <w:rPr>
                <w:rFonts w:ascii="Times New Roman"/>
                <w:b w:val="false"/>
                <w:i w:val="false"/>
                <w:color w:val="000000"/>
                <w:sz w:val="20"/>
              </w:rPr>
              <w:t>
91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1"/>
          <w:p>
            <w:pPr>
              <w:spacing w:after="20"/>
              <w:ind w:left="20"/>
              <w:jc w:val="both"/>
            </w:pPr>
            <w:r>
              <w:rPr>
                <w:rFonts w:ascii="Times New Roman"/>
                <w:b w:val="false"/>
                <w:i w:val="false"/>
                <w:color w:val="000000"/>
                <w:sz w:val="20"/>
              </w:rPr>
              <w:t>
92</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2"/>
          <w:p>
            <w:pPr>
              <w:spacing w:after="20"/>
              <w:ind w:left="20"/>
              <w:jc w:val="both"/>
            </w:pPr>
            <w:r>
              <w:rPr>
                <w:rFonts w:ascii="Times New Roman"/>
                <w:b w:val="false"/>
                <w:i w:val="false"/>
                <w:color w:val="000000"/>
                <w:sz w:val="20"/>
              </w:rPr>
              <w:t>
93</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r>
              <w:rPr>
                <w:rFonts w:ascii="Times New Roman"/>
                <w:b w:val="false"/>
                <w:i w:val="false"/>
                <w:color w:val="000000"/>
                <w:sz w:val="20"/>
              </w:rPr>
              <w:t>
V группа</w:t>
            </w:r>
          </w:p>
          <w:bookmarkEnd w:id="24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4"/>
          <w:p>
            <w:pPr>
              <w:spacing w:after="20"/>
              <w:ind w:left="20"/>
              <w:jc w:val="both"/>
            </w:pPr>
            <w:r>
              <w:rPr>
                <w:rFonts w:ascii="Times New Roman"/>
                <w:b w:val="false"/>
                <w:i w:val="false"/>
                <w:color w:val="000000"/>
                <w:sz w:val="20"/>
              </w:rPr>
              <w:t>
94</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МСФО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5"/>
          <w:p>
            <w:pPr>
              <w:spacing w:after="20"/>
              <w:ind w:left="20"/>
              <w:jc w:val="both"/>
            </w:pPr>
            <w:r>
              <w:rPr>
                <w:rFonts w:ascii="Times New Roman"/>
                <w:b w:val="false"/>
                <w:i w:val="false"/>
                <w:color w:val="000000"/>
                <w:sz w:val="20"/>
              </w:rPr>
              <w:t>
95</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6"/>
          <w:p>
            <w:pPr>
              <w:spacing w:after="20"/>
              <w:ind w:left="20"/>
              <w:jc w:val="both"/>
            </w:pPr>
            <w:r>
              <w:rPr>
                <w:rFonts w:ascii="Times New Roman"/>
                <w:b w:val="false"/>
                <w:i w:val="false"/>
                <w:color w:val="000000"/>
                <w:sz w:val="20"/>
              </w:rPr>
              <w:t>
96</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7"/>
          <w:p>
            <w:pPr>
              <w:spacing w:after="20"/>
              <w:ind w:left="20"/>
              <w:jc w:val="both"/>
            </w:pPr>
            <w:r>
              <w:rPr>
                <w:rFonts w:ascii="Times New Roman"/>
                <w:b w:val="false"/>
                <w:i w:val="false"/>
                <w:color w:val="000000"/>
                <w:sz w:val="20"/>
              </w:rPr>
              <w:t>
97</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8"/>
          <w:p>
            <w:pPr>
              <w:spacing w:after="20"/>
              <w:ind w:left="20"/>
              <w:jc w:val="both"/>
            </w:pPr>
            <w:r>
              <w:rPr>
                <w:rFonts w:ascii="Times New Roman"/>
                <w:b w:val="false"/>
                <w:i w:val="false"/>
                <w:color w:val="000000"/>
                <w:sz w:val="20"/>
              </w:rPr>
              <w:t>
98</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9"/>
          <w:p>
            <w:pPr>
              <w:spacing w:after="20"/>
              <w:ind w:left="20"/>
              <w:jc w:val="both"/>
            </w:pPr>
            <w:r>
              <w:rPr>
                <w:rFonts w:ascii="Times New Roman"/>
                <w:b w:val="false"/>
                <w:i w:val="false"/>
                <w:color w:val="000000"/>
                <w:sz w:val="20"/>
              </w:rPr>
              <w:t>
99</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0"/>
          <w:p>
            <w:pPr>
              <w:spacing w:after="20"/>
              <w:ind w:left="20"/>
              <w:jc w:val="both"/>
            </w:pPr>
            <w:r>
              <w:rPr>
                <w:rFonts w:ascii="Times New Roman"/>
                <w:b w:val="false"/>
                <w:i w:val="false"/>
                <w:color w:val="000000"/>
                <w:sz w:val="20"/>
              </w:rPr>
              <w:t>
100</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1"/>
          <w:p>
            <w:pPr>
              <w:spacing w:after="20"/>
              <w:ind w:left="20"/>
              <w:jc w:val="both"/>
            </w:pPr>
            <w:r>
              <w:rPr>
                <w:rFonts w:ascii="Times New Roman"/>
                <w:b w:val="false"/>
                <w:i w:val="false"/>
                <w:color w:val="000000"/>
                <w:sz w:val="20"/>
              </w:rPr>
              <w:t>
101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2"/>
          <w:p>
            <w:pPr>
              <w:spacing w:after="20"/>
              <w:ind w:left="20"/>
              <w:jc w:val="both"/>
            </w:pPr>
            <w:r>
              <w:rPr>
                <w:rFonts w:ascii="Times New Roman"/>
                <w:b w:val="false"/>
                <w:i w:val="false"/>
                <w:color w:val="000000"/>
                <w:sz w:val="20"/>
              </w:rPr>
              <w:t>
102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3"/>
          <w:p>
            <w:pPr>
              <w:spacing w:after="20"/>
              <w:ind w:left="20"/>
              <w:jc w:val="both"/>
            </w:pPr>
            <w:r>
              <w:rPr>
                <w:rFonts w:ascii="Times New Roman"/>
                <w:b w:val="false"/>
                <w:i w:val="false"/>
                <w:color w:val="000000"/>
                <w:sz w:val="20"/>
              </w:rPr>
              <w:t>
103</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Государство Антигуа и Барбуда;</w:t>
            </w:r>
          </w:p>
          <w:p>
            <w:pPr>
              <w:spacing w:after="20"/>
              <w:ind w:left="20"/>
              <w:jc w:val="both"/>
            </w:pPr>
            <w:r>
              <w:rPr>
                <w:rFonts w:ascii="Times New Roman"/>
                <w:b w:val="false"/>
                <w:i w:val="false"/>
                <w:color w:val="000000"/>
                <w:sz w:val="20"/>
              </w:rPr>
              <w:t>
3) Содружество Багамских островов;</w:t>
            </w:r>
          </w:p>
          <w:p>
            <w:pPr>
              <w:spacing w:after="20"/>
              <w:ind w:left="20"/>
              <w:jc w:val="both"/>
            </w:pPr>
            <w:r>
              <w:rPr>
                <w:rFonts w:ascii="Times New Roman"/>
                <w:b w:val="false"/>
                <w:i w:val="false"/>
                <w:color w:val="000000"/>
                <w:sz w:val="20"/>
              </w:rPr>
              <w:t>
4) Государство Барбадос;</w:t>
            </w:r>
          </w:p>
          <w:p>
            <w:pPr>
              <w:spacing w:after="20"/>
              <w:ind w:left="20"/>
              <w:jc w:val="both"/>
            </w:pPr>
            <w:r>
              <w:rPr>
                <w:rFonts w:ascii="Times New Roman"/>
                <w:b w:val="false"/>
                <w:i w:val="false"/>
                <w:color w:val="000000"/>
                <w:sz w:val="20"/>
              </w:rPr>
              <w:t>
5) Государство Бахрейн;</w:t>
            </w:r>
          </w:p>
          <w:p>
            <w:pPr>
              <w:spacing w:after="20"/>
              <w:ind w:left="20"/>
              <w:jc w:val="both"/>
            </w:pPr>
            <w:r>
              <w:rPr>
                <w:rFonts w:ascii="Times New Roman"/>
                <w:b w:val="false"/>
                <w:i w:val="false"/>
                <w:color w:val="000000"/>
                <w:sz w:val="20"/>
              </w:rPr>
              <w:t>
6) Государство Белиз;</w:t>
            </w:r>
          </w:p>
          <w:p>
            <w:pPr>
              <w:spacing w:after="20"/>
              <w:ind w:left="20"/>
              <w:jc w:val="both"/>
            </w:pPr>
            <w:r>
              <w:rPr>
                <w:rFonts w:ascii="Times New Roman"/>
                <w:b w:val="false"/>
                <w:i w:val="false"/>
                <w:color w:val="000000"/>
                <w:sz w:val="20"/>
              </w:rPr>
              <w:t>
7) Государство Бруней Даруссалам;</w:t>
            </w:r>
          </w:p>
          <w:p>
            <w:pPr>
              <w:spacing w:after="20"/>
              <w:ind w:left="20"/>
              <w:jc w:val="both"/>
            </w:pPr>
            <w:r>
              <w:rPr>
                <w:rFonts w:ascii="Times New Roman"/>
                <w:b w:val="false"/>
                <w:i w:val="false"/>
                <w:color w:val="000000"/>
                <w:sz w:val="20"/>
              </w:rPr>
              <w:t>
8) Республика Вануату;</w:t>
            </w:r>
          </w:p>
          <w:p>
            <w:pPr>
              <w:spacing w:after="20"/>
              <w:ind w:left="20"/>
              <w:jc w:val="both"/>
            </w:pPr>
            <w:r>
              <w:rPr>
                <w:rFonts w:ascii="Times New Roman"/>
                <w:b w:val="false"/>
                <w:i w:val="false"/>
                <w:color w:val="000000"/>
                <w:sz w:val="20"/>
              </w:rPr>
              <w:t>
9) Республика Гватемала;</w:t>
            </w:r>
          </w:p>
          <w:p>
            <w:pPr>
              <w:spacing w:after="20"/>
              <w:ind w:left="20"/>
              <w:jc w:val="both"/>
            </w:pPr>
            <w:r>
              <w:rPr>
                <w:rFonts w:ascii="Times New Roman"/>
                <w:b w:val="false"/>
                <w:i w:val="false"/>
                <w:color w:val="000000"/>
                <w:sz w:val="20"/>
              </w:rPr>
              <w:t>
10) Государство Гренада;</w:t>
            </w:r>
          </w:p>
          <w:p>
            <w:pPr>
              <w:spacing w:after="20"/>
              <w:ind w:left="20"/>
              <w:jc w:val="both"/>
            </w:pPr>
            <w:r>
              <w:rPr>
                <w:rFonts w:ascii="Times New Roman"/>
                <w:b w:val="false"/>
                <w:i w:val="false"/>
                <w:color w:val="000000"/>
                <w:sz w:val="20"/>
              </w:rPr>
              <w:t>
11) Республика Джибути;</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Республика Индонезия;</w:t>
            </w:r>
          </w:p>
          <w:p>
            <w:pPr>
              <w:spacing w:after="20"/>
              <w:ind w:left="20"/>
              <w:jc w:val="both"/>
            </w:pPr>
            <w:r>
              <w:rPr>
                <w:rFonts w:ascii="Times New Roman"/>
                <w:b w:val="false"/>
                <w:i w:val="false"/>
                <w:color w:val="000000"/>
                <w:sz w:val="20"/>
              </w:rPr>
              <w:t>
14) Испания (только в части территории Канарских островов);</w:t>
            </w:r>
          </w:p>
          <w:p>
            <w:pPr>
              <w:spacing w:after="20"/>
              <w:ind w:left="20"/>
              <w:jc w:val="both"/>
            </w:pPr>
            <w:r>
              <w:rPr>
                <w:rFonts w:ascii="Times New Roman"/>
                <w:b w:val="false"/>
                <w:i w:val="false"/>
                <w:color w:val="000000"/>
                <w:sz w:val="20"/>
              </w:rPr>
              <w:t>
15) Республика Кипр;</w:t>
            </w:r>
          </w:p>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17) Федеральная Исламская Республика Коморские Острова;</w:t>
            </w:r>
          </w:p>
          <w:p>
            <w:pPr>
              <w:spacing w:after="20"/>
              <w:ind w:left="20"/>
              <w:jc w:val="both"/>
            </w:pPr>
            <w:r>
              <w:rPr>
                <w:rFonts w:ascii="Times New Roman"/>
                <w:b w:val="false"/>
                <w:i w:val="false"/>
                <w:color w:val="000000"/>
                <w:sz w:val="20"/>
              </w:rPr>
              <w:t>
18) Республика Коста-Рика;</w:t>
            </w:r>
          </w:p>
          <w:p>
            <w:pPr>
              <w:spacing w:after="20"/>
              <w:ind w:left="20"/>
              <w:jc w:val="both"/>
            </w:pPr>
            <w:r>
              <w:rPr>
                <w:rFonts w:ascii="Times New Roman"/>
                <w:b w:val="false"/>
                <w:i w:val="false"/>
                <w:color w:val="000000"/>
                <w:sz w:val="20"/>
              </w:rPr>
              <w:t>
19) Малайзия (только в части территории анклава Лабуан);</w:t>
            </w:r>
          </w:p>
          <w:p>
            <w:pPr>
              <w:spacing w:after="20"/>
              <w:ind w:left="20"/>
              <w:jc w:val="both"/>
            </w:pPr>
            <w:r>
              <w:rPr>
                <w:rFonts w:ascii="Times New Roman"/>
                <w:b w:val="false"/>
                <w:i w:val="false"/>
                <w:color w:val="000000"/>
                <w:sz w:val="20"/>
              </w:rPr>
              <w:t>
20) Республика Либерия;</w:t>
            </w:r>
          </w:p>
          <w:p>
            <w:pPr>
              <w:spacing w:after="20"/>
              <w:ind w:left="20"/>
              <w:jc w:val="both"/>
            </w:pPr>
            <w:r>
              <w:rPr>
                <w:rFonts w:ascii="Times New Roman"/>
                <w:b w:val="false"/>
                <w:i w:val="false"/>
                <w:color w:val="000000"/>
                <w:sz w:val="20"/>
              </w:rPr>
              <w:t>
21) Княжество Лихтенштейн;</w:t>
            </w:r>
          </w:p>
          <w:p>
            <w:pPr>
              <w:spacing w:after="20"/>
              <w:ind w:left="20"/>
              <w:jc w:val="both"/>
            </w:pPr>
            <w:r>
              <w:rPr>
                <w:rFonts w:ascii="Times New Roman"/>
                <w:b w:val="false"/>
                <w:i w:val="false"/>
                <w:color w:val="000000"/>
                <w:sz w:val="20"/>
              </w:rPr>
              <w:t>
22) Республика Маврикий;</w:t>
            </w:r>
          </w:p>
          <w:p>
            <w:pPr>
              <w:spacing w:after="20"/>
              <w:ind w:left="20"/>
              <w:jc w:val="both"/>
            </w:pPr>
            <w:r>
              <w:rPr>
                <w:rFonts w:ascii="Times New Roman"/>
                <w:b w:val="false"/>
                <w:i w:val="false"/>
                <w:color w:val="000000"/>
                <w:sz w:val="20"/>
              </w:rPr>
              <w:t>
23) Португалия (только в части территории островов Мадейра);</w:t>
            </w:r>
          </w:p>
          <w:p>
            <w:pPr>
              <w:spacing w:after="20"/>
              <w:ind w:left="20"/>
              <w:jc w:val="both"/>
            </w:pPr>
            <w:r>
              <w:rPr>
                <w:rFonts w:ascii="Times New Roman"/>
                <w:b w:val="false"/>
                <w:i w:val="false"/>
                <w:color w:val="000000"/>
                <w:sz w:val="20"/>
              </w:rPr>
              <w:t>
24) Мальдивская Республика;</w:t>
            </w:r>
          </w:p>
          <w:p>
            <w:pPr>
              <w:spacing w:after="20"/>
              <w:ind w:left="20"/>
              <w:jc w:val="both"/>
            </w:pPr>
            <w:r>
              <w:rPr>
                <w:rFonts w:ascii="Times New Roman"/>
                <w:b w:val="false"/>
                <w:i w:val="false"/>
                <w:color w:val="000000"/>
                <w:sz w:val="20"/>
              </w:rPr>
              <w:t>
25) Республика Мальта;</w:t>
            </w:r>
          </w:p>
          <w:p>
            <w:pPr>
              <w:spacing w:after="20"/>
              <w:ind w:left="20"/>
              <w:jc w:val="both"/>
            </w:pPr>
            <w:r>
              <w:rPr>
                <w:rFonts w:ascii="Times New Roman"/>
                <w:b w:val="false"/>
                <w:i w:val="false"/>
                <w:color w:val="000000"/>
                <w:sz w:val="20"/>
              </w:rPr>
              <w:t>
26) Республика Маршалловы острова;</w:t>
            </w:r>
          </w:p>
          <w:p>
            <w:pPr>
              <w:spacing w:after="20"/>
              <w:ind w:left="20"/>
              <w:jc w:val="both"/>
            </w:pPr>
            <w:r>
              <w:rPr>
                <w:rFonts w:ascii="Times New Roman"/>
                <w:b w:val="false"/>
                <w:i w:val="false"/>
                <w:color w:val="000000"/>
                <w:sz w:val="20"/>
              </w:rPr>
              <w:t>
27) Княжество Монако;</w:t>
            </w:r>
          </w:p>
          <w:p>
            <w:pPr>
              <w:spacing w:after="20"/>
              <w:ind w:left="20"/>
              <w:jc w:val="both"/>
            </w:pPr>
            <w:r>
              <w:rPr>
                <w:rFonts w:ascii="Times New Roman"/>
                <w:b w:val="false"/>
                <w:i w:val="false"/>
                <w:color w:val="000000"/>
                <w:sz w:val="20"/>
              </w:rPr>
              <w:t>
28) Союз Мьянма;</w:t>
            </w:r>
          </w:p>
          <w:p>
            <w:pPr>
              <w:spacing w:after="20"/>
              <w:ind w:left="20"/>
              <w:jc w:val="both"/>
            </w:pPr>
            <w:r>
              <w:rPr>
                <w:rFonts w:ascii="Times New Roman"/>
                <w:b w:val="false"/>
                <w:i w:val="false"/>
                <w:color w:val="000000"/>
                <w:sz w:val="20"/>
              </w:rPr>
              <w:t>
29) Республика Науру;</w:t>
            </w:r>
          </w:p>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31) Федеративная Республика Нигерия;</w:t>
            </w:r>
          </w:p>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Независимое Государство Самоа;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43) Королевство Тонга;</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4"/>
          <w:p>
            <w:pPr>
              <w:spacing w:after="20"/>
              <w:ind w:left="20"/>
              <w:jc w:val="both"/>
            </w:pPr>
            <w:r>
              <w:rPr>
                <w:rFonts w:ascii="Times New Roman"/>
                <w:b w:val="false"/>
                <w:i w:val="false"/>
                <w:color w:val="000000"/>
                <w:sz w:val="20"/>
              </w:rPr>
              <w:t>
104</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5"/>
          <w:p>
            <w:pPr>
              <w:spacing w:after="20"/>
              <w:ind w:left="20"/>
              <w:jc w:val="both"/>
            </w:pPr>
            <w:r>
              <w:rPr>
                <w:rFonts w:ascii="Times New Roman"/>
                <w:b w:val="false"/>
                <w:i w:val="false"/>
                <w:color w:val="000000"/>
                <w:sz w:val="20"/>
              </w:rPr>
              <w:t>
105</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6"/>
          <w:p>
            <w:pPr>
              <w:spacing w:after="20"/>
              <w:ind w:left="20"/>
              <w:jc w:val="both"/>
            </w:pPr>
            <w:r>
              <w:rPr>
                <w:rFonts w:ascii="Times New Roman"/>
                <w:b w:val="false"/>
                <w:i w:val="false"/>
                <w:color w:val="000000"/>
                <w:sz w:val="20"/>
              </w:rPr>
              <w:t>
106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7"/>
          <w:p>
            <w:pPr>
              <w:spacing w:after="20"/>
              <w:ind w:left="20"/>
              <w:jc w:val="both"/>
            </w:pPr>
            <w:r>
              <w:rPr>
                <w:rFonts w:ascii="Times New Roman"/>
                <w:b w:val="false"/>
                <w:i w:val="false"/>
                <w:color w:val="000000"/>
                <w:sz w:val="20"/>
              </w:rPr>
              <w:t>
107</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Государство Антигуа и Барбуда;</w:t>
            </w:r>
          </w:p>
          <w:p>
            <w:pPr>
              <w:spacing w:after="20"/>
              <w:ind w:left="20"/>
              <w:jc w:val="both"/>
            </w:pPr>
            <w:r>
              <w:rPr>
                <w:rFonts w:ascii="Times New Roman"/>
                <w:b w:val="false"/>
                <w:i w:val="false"/>
                <w:color w:val="000000"/>
                <w:sz w:val="20"/>
              </w:rPr>
              <w:t>
3) Содружество Багамских островов;</w:t>
            </w:r>
          </w:p>
          <w:p>
            <w:pPr>
              <w:spacing w:after="20"/>
              <w:ind w:left="20"/>
              <w:jc w:val="both"/>
            </w:pPr>
            <w:r>
              <w:rPr>
                <w:rFonts w:ascii="Times New Roman"/>
                <w:b w:val="false"/>
                <w:i w:val="false"/>
                <w:color w:val="000000"/>
                <w:sz w:val="20"/>
              </w:rPr>
              <w:t>
4) Государство Барбадос;</w:t>
            </w:r>
          </w:p>
          <w:p>
            <w:pPr>
              <w:spacing w:after="20"/>
              <w:ind w:left="20"/>
              <w:jc w:val="both"/>
            </w:pPr>
            <w:r>
              <w:rPr>
                <w:rFonts w:ascii="Times New Roman"/>
                <w:b w:val="false"/>
                <w:i w:val="false"/>
                <w:color w:val="000000"/>
                <w:sz w:val="20"/>
              </w:rPr>
              <w:t>
5) Государство Бахрейн;</w:t>
            </w:r>
          </w:p>
          <w:p>
            <w:pPr>
              <w:spacing w:after="20"/>
              <w:ind w:left="20"/>
              <w:jc w:val="both"/>
            </w:pPr>
            <w:r>
              <w:rPr>
                <w:rFonts w:ascii="Times New Roman"/>
                <w:b w:val="false"/>
                <w:i w:val="false"/>
                <w:color w:val="000000"/>
                <w:sz w:val="20"/>
              </w:rPr>
              <w:t>
6) Государство Белиз;</w:t>
            </w:r>
          </w:p>
          <w:p>
            <w:pPr>
              <w:spacing w:after="20"/>
              <w:ind w:left="20"/>
              <w:jc w:val="both"/>
            </w:pPr>
            <w:r>
              <w:rPr>
                <w:rFonts w:ascii="Times New Roman"/>
                <w:b w:val="false"/>
                <w:i w:val="false"/>
                <w:color w:val="000000"/>
                <w:sz w:val="20"/>
              </w:rPr>
              <w:t>
7) Государство Бруней Даруссалам;</w:t>
            </w:r>
          </w:p>
          <w:p>
            <w:pPr>
              <w:spacing w:after="20"/>
              <w:ind w:left="20"/>
              <w:jc w:val="both"/>
            </w:pPr>
            <w:r>
              <w:rPr>
                <w:rFonts w:ascii="Times New Roman"/>
                <w:b w:val="false"/>
                <w:i w:val="false"/>
                <w:color w:val="000000"/>
                <w:sz w:val="20"/>
              </w:rPr>
              <w:t>
8) Республика Вануату;</w:t>
            </w:r>
          </w:p>
          <w:p>
            <w:pPr>
              <w:spacing w:after="20"/>
              <w:ind w:left="20"/>
              <w:jc w:val="both"/>
            </w:pPr>
            <w:r>
              <w:rPr>
                <w:rFonts w:ascii="Times New Roman"/>
                <w:b w:val="false"/>
                <w:i w:val="false"/>
                <w:color w:val="000000"/>
                <w:sz w:val="20"/>
              </w:rPr>
              <w:t>
9) Республика Гватемала;</w:t>
            </w:r>
          </w:p>
          <w:p>
            <w:pPr>
              <w:spacing w:after="20"/>
              <w:ind w:left="20"/>
              <w:jc w:val="both"/>
            </w:pPr>
            <w:r>
              <w:rPr>
                <w:rFonts w:ascii="Times New Roman"/>
                <w:b w:val="false"/>
                <w:i w:val="false"/>
                <w:color w:val="000000"/>
                <w:sz w:val="20"/>
              </w:rPr>
              <w:t>
10) Государство Гренада;</w:t>
            </w:r>
          </w:p>
          <w:p>
            <w:pPr>
              <w:spacing w:after="20"/>
              <w:ind w:left="20"/>
              <w:jc w:val="both"/>
            </w:pPr>
            <w:r>
              <w:rPr>
                <w:rFonts w:ascii="Times New Roman"/>
                <w:b w:val="false"/>
                <w:i w:val="false"/>
                <w:color w:val="000000"/>
                <w:sz w:val="20"/>
              </w:rPr>
              <w:t>
11) Республика Джибути;</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Республика Индонезия;</w:t>
            </w:r>
          </w:p>
          <w:p>
            <w:pPr>
              <w:spacing w:after="20"/>
              <w:ind w:left="20"/>
              <w:jc w:val="both"/>
            </w:pPr>
            <w:r>
              <w:rPr>
                <w:rFonts w:ascii="Times New Roman"/>
                <w:b w:val="false"/>
                <w:i w:val="false"/>
                <w:color w:val="000000"/>
                <w:sz w:val="20"/>
              </w:rPr>
              <w:t>
14) Испания (только в части территории Канарских островов);</w:t>
            </w:r>
          </w:p>
          <w:p>
            <w:pPr>
              <w:spacing w:after="20"/>
              <w:ind w:left="20"/>
              <w:jc w:val="both"/>
            </w:pPr>
            <w:r>
              <w:rPr>
                <w:rFonts w:ascii="Times New Roman"/>
                <w:b w:val="false"/>
                <w:i w:val="false"/>
                <w:color w:val="000000"/>
                <w:sz w:val="20"/>
              </w:rPr>
              <w:t>
15) Республика Кипр;</w:t>
            </w:r>
          </w:p>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17) Федеральная Исламская Республика Коморские Острова;</w:t>
            </w:r>
          </w:p>
          <w:p>
            <w:pPr>
              <w:spacing w:after="20"/>
              <w:ind w:left="20"/>
              <w:jc w:val="both"/>
            </w:pPr>
            <w:r>
              <w:rPr>
                <w:rFonts w:ascii="Times New Roman"/>
                <w:b w:val="false"/>
                <w:i w:val="false"/>
                <w:color w:val="000000"/>
                <w:sz w:val="20"/>
              </w:rPr>
              <w:t>
18) Республика Коста-Рика;</w:t>
            </w:r>
          </w:p>
          <w:p>
            <w:pPr>
              <w:spacing w:after="20"/>
              <w:ind w:left="20"/>
              <w:jc w:val="both"/>
            </w:pPr>
            <w:r>
              <w:rPr>
                <w:rFonts w:ascii="Times New Roman"/>
                <w:b w:val="false"/>
                <w:i w:val="false"/>
                <w:color w:val="000000"/>
                <w:sz w:val="20"/>
              </w:rPr>
              <w:t>
19) Малайзия (только в части территории анклава Лабуан);</w:t>
            </w:r>
          </w:p>
          <w:p>
            <w:pPr>
              <w:spacing w:after="20"/>
              <w:ind w:left="20"/>
              <w:jc w:val="both"/>
            </w:pPr>
            <w:r>
              <w:rPr>
                <w:rFonts w:ascii="Times New Roman"/>
                <w:b w:val="false"/>
                <w:i w:val="false"/>
                <w:color w:val="000000"/>
                <w:sz w:val="20"/>
              </w:rPr>
              <w:t>
20) Республика Либерия;</w:t>
            </w:r>
          </w:p>
          <w:p>
            <w:pPr>
              <w:spacing w:after="20"/>
              <w:ind w:left="20"/>
              <w:jc w:val="both"/>
            </w:pPr>
            <w:r>
              <w:rPr>
                <w:rFonts w:ascii="Times New Roman"/>
                <w:b w:val="false"/>
                <w:i w:val="false"/>
                <w:color w:val="000000"/>
                <w:sz w:val="20"/>
              </w:rPr>
              <w:t>
21) Княжество Лихтенштейн;</w:t>
            </w:r>
          </w:p>
          <w:p>
            <w:pPr>
              <w:spacing w:after="20"/>
              <w:ind w:left="20"/>
              <w:jc w:val="both"/>
            </w:pPr>
            <w:r>
              <w:rPr>
                <w:rFonts w:ascii="Times New Roman"/>
                <w:b w:val="false"/>
                <w:i w:val="false"/>
                <w:color w:val="000000"/>
                <w:sz w:val="20"/>
              </w:rPr>
              <w:t>
22) Республика Маврикий;</w:t>
            </w:r>
          </w:p>
          <w:p>
            <w:pPr>
              <w:spacing w:after="20"/>
              <w:ind w:left="20"/>
              <w:jc w:val="both"/>
            </w:pPr>
            <w:r>
              <w:rPr>
                <w:rFonts w:ascii="Times New Roman"/>
                <w:b w:val="false"/>
                <w:i w:val="false"/>
                <w:color w:val="000000"/>
                <w:sz w:val="20"/>
              </w:rPr>
              <w:t>
23) Португалия (только в части территории островов Мадейра);</w:t>
            </w:r>
          </w:p>
          <w:p>
            <w:pPr>
              <w:spacing w:after="20"/>
              <w:ind w:left="20"/>
              <w:jc w:val="both"/>
            </w:pPr>
            <w:r>
              <w:rPr>
                <w:rFonts w:ascii="Times New Roman"/>
                <w:b w:val="false"/>
                <w:i w:val="false"/>
                <w:color w:val="000000"/>
                <w:sz w:val="20"/>
              </w:rPr>
              <w:t>
24) Мальдивская Республика;</w:t>
            </w:r>
          </w:p>
          <w:p>
            <w:pPr>
              <w:spacing w:after="20"/>
              <w:ind w:left="20"/>
              <w:jc w:val="both"/>
            </w:pPr>
            <w:r>
              <w:rPr>
                <w:rFonts w:ascii="Times New Roman"/>
                <w:b w:val="false"/>
                <w:i w:val="false"/>
                <w:color w:val="000000"/>
                <w:sz w:val="20"/>
              </w:rPr>
              <w:t>
25) Республика Мальта;</w:t>
            </w:r>
          </w:p>
          <w:p>
            <w:pPr>
              <w:spacing w:after="20"/>
              <w:ind w:left="20"/>
              <w:jc w:val="both"/>
            </w:pPr>
            <w:r>
              <w:rPr>
                <w:rFonts w:ascii="Times New Roman"/>
                <w:b w:val="false"/>
                <w:i w:val="false"/>
                <w:color w:val="000000"/>
                <w:sz w:val="20"/>
              </w:rPr>
              <w:t>
26) Республика Маршалловы острова;</w:t>
            </w:r>
          </w:p>
          <w:p>
            <w:pPr>
              <w:spacing w:after="20"/>
              <w:ind w:left="20"/>
              <w:jc w:val="both"/>
            </w:pPr>
            <w:r>
              <w:rPr>
                <w:rFonts w:ascii="Times New Roman"/>
                <w:b w:val="false"/>
                <w:i w:val="false"/>
                <w:color w:val="000000"/>
                <w:sz w:val="20"/>
              </w:rPr>
              <w:t>
27) Княжество Монако;</w:t>
            </w:r>
          </w:p>
          <w:p>
            <w:pPr>
              <w:spacing w:after="20"/>
              <w:ind w:left="20"/>
              <w:jc w:val="both"/>
            </w:pPr>
            <w:r>
              <w:rPr>
                <w:rFonts w:ascii="Times New Roman"/>
                <w:b w:val="false"/>
                <w:i w:val="false"/>
                <w:color w:val="000000"/>
                <w:sz w:val="20"/>
              </w:rPr>
              <w:t>
28) Союз Мьянма;</w:t>
            </w:r>
          </w:p>
          <w:p>
            <w:pPr>
              <w:spacing w:after="20"/>
              <w:ind w:left="20"/>
              <w:jc w:val="both"/>
            </w:pPr>
            <w:r>
              <w:rPr>
                <w:rFonts w:ascii="Times New Roman"/>
                <w:b w:val="false"/>
                <w:i w:val="false"/>
                <w:color w:val="000000"/>
                <w:sz w:val="20"/>
              </w:rPr>
              <w:t>
29) Республика Науру;</w:t>
            </w:r>
          </w:p>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31) Федеративная Республика Нигерия;</w:t>
            </w:r>
          </w:p>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Независимое Государство Самоа;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43) Королевство Тонга;</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8"/>
          <w:p>
            <w:pPr>
              <w:spacing w:after="20"/>
              <w:ind w:left="20"/>
              <w:jc w:val="both"/>
            </w:pPr>
            <w:r>
              <w:rPr>
                <w:rFonts w:ascii="Times New Roman"/>
                <w:b w:val="false"/>
                <w:i w:val="false"/>
                <w:color w:val="000000"/>
                <w:sz w:val="20"/>
              </w:rPr>
              <w:t>
108</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9"/>
          <w:p>
            <w:pPr>
              <w:spacing w:after="20"/>
              <w:ind w:left="20"/>
              <w:jc w:val="both"/>
            </w:pPr>
            <w:r>
              <w:rPr>
                <w:rFonts w:ascii="Times New Roman"/>
                <w:b w:val="false"/>
                <w:i w:val="false"/>
                <w:color w:val="000000"/>
                <w:sz w:val="20"/>
              </w:rPr>
              <w:t>
109</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Государство Антигуа и Барбуда;</w:t>
            </w:r>
          </w:p>
          <w:p>
            <w:pPr>
              <w:spacing w:after="20"/>
              <w:ind w:left="20"/>
              <w:jc w:val="both"/>
            </w:pPr>
            <w:r>
              <w:rPr>
                <w:rFonts w:ascii="Times New Roman"/>
                <w:b w:val="false"/>
                <w:i w:val="false"/>
                <w:color w:val="000000"/>
                <w:sz w:val="20"/>
              </w:rPr>
              <w:t>
3) Содружество Багамских островов;</w:t>
            </w:r>
          </w:p>
          <w:p>
            <w:pPr>
              <w:spacing w:after="20"/>
              <w:ind w:left="20"/>
              <w:jc w:val="both"/>
            </w:pPr>
            <w:r>
              <w:rPr>
                <w:rFonts w:ascii="Times New Roman"/>
                <w:b w:val="false"/>
                <w:i w:val="false"/>
                <w:color w:val="000000"/>
                <w:sz w:val="20"/>
              </w:rPr>
              <w:t>
4) Государство Барбадос;</w:t>
            </w:r>
          </w:p>
          <w:p>
            <w:pPr>
              <w:spacing w:after="20"/>
              <w:ind w:left="20"/>
              <w:jc w:val="both"/>
            </w:pPr>
            <w:r>
              <w:rPr>
                <w:rFonts w:ascii="Times New Roman"/>
                <w:b w:val="false"/>
                <w:i w:val="false"/>
                <w:color w:val="000000"/>
                <w:sz w:val="20"/>
              </w:rPr>
              <w:t>
5) Государство Бахрейн;</w:t>
            </w:r>
          </w:p>
          <w:p>
            <w:pPr>
              <w:spacing w:after="20"/>
              <w:ind w:left="20"/>
              <w:jc w:val="both"/>
            </w:pPr>
            <w:r>
              <w:rPr>
                <w:rFonts w:ascii="Times New Roman"/>
                <w:b w:val="false"/>
                <w:i w:val="false"/>
                <w:color w:val="000000"/>
                <w:sz w:val="20"/>
              </w:rPr>
              <w:t>
6) Государство Белиз;</w:t>
            </w:r>
          </w:p>
          <w:p>
            <w:pPr>
              <w:spacing w:after="20"/>
              <w:ind w:left="20"/>
              <w:jc w:val="both"/>
            </w:pPr>
            <w:r>
              <w:rPr>
                <w:rFonts w:ascii="Times New Roman"/>
                <w:b w:val="false"/>
                <w:i w:val="false"/>
                <w:color w:val="000000"/>
                <w:sz w:val="20"/>
              </w:rPr>
              <w:t>
7) Государство Бруней Даруссалам;</w:t>
            </w:r>
          </w:p>
          <w:p>
            <w:pPr>
              <w:spacing w:after="20"/>
              <w:ind w:left="20"/>
              <w:jc w:val="both"/>
            </w:pPr>
            <w:r>
              <w:rPr>
                <w:rFonts w:ascii="Times New Roman"/>
                <w:b w:val="false"/>
                <w:i w:val="false"/>
                <w:color w:val="000000"/>
                <w:sz w:val="20"/>
              </w:rPr>
              <w:t>
8) Республика Вануату;</w:t>
            </w:r>
          </w:p>
          <w:p>
            <w:pPr>
              <w:spacing w:after="20"/>
              <w:ind w:left="20"/>
              <w:jc w:val="both"/>
            </w:pPr>
            <w:r>
              <w:rPr>
                <w:rFonts w:ascii="Times New Roman"/>
                <w:b w:val="false"/>
                <w:i w:val="false"/>
                <w:color w:val="000000"/>
                <w:sz w:val="20"/>
              </w:rPr>
              <w:t>
9) Республика Гватемала;</w:t>
            </w:r>
          </w:p>
          <w:p>
            <w:pPr>
              <w:spacing w:after="20"/>
              <w:ind w:left="20"/>
              <w:jc w:val="both"/>
            </w:pPr>
            <w:r>
              <w:rPr>
                <w:rFonts w:ascii="Times New Roman"/>
                <w:b w:val="false"/>
                <w:i w:val="false"/>
                <w:color w:val="000000"/>
                <w:sz w:val="20"/>
              </w:rPr>
              <w:t>
10) Государство Гренада;</w:t>
            </w:r>
          </w:p>
          <w:p>
            <w:pPr>
              <w:spacing w:after="20"/>
              <w:ind w:left="20"/>
              <w:jc w:val="both"/>
            </w:pPr>
            <w:r>
              <w:rPr>
                <w:rFonts w:ascii="Times New Roman"/>
                <w:b w:val="false"/>
                <w:i w:val="false"/>
                <w:color w:val="000000"/>
                <w:sz w:val="20"/>
              </w:rPr>
              <w:t>
11) Республика Джибути;</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Республика Индонезия;</w:t>
            </w:r>
          </w:p>
          <w:p>
            <w:pPr>
              <w:spacing w:after="20"/>
              <w:ind w:left="20"/>
              <w:jc w:val="both"/>
            </w:pPr>
            <w:r>
              <w:rPr>
                <w:rFonts w:ascii="Times New Roman"/>
                <w:b w:val="false"/>
                <w:i w:val="false"/>
                <w:color w:val="000000"/>
                <w:sz w:val="20"/>
              </w:rPr>
              <w:t>
14) Испания (только в части территории Канарских островов);</w:t>
            </w:r>
          </w:p>
          <w:p>
            <w:pPr>
              <w:spacing w:after="20"/>
              <w:ind w:left="20"/>
              <w:jc w:val="both"/>
            </w:pPr>
            <w:r>
              <w:rPr>
                <w:rFonts w:ascii="Times New Roman"/>
                <w:b w:val="false"/>
                <w:i w:val="false"/>
                <w:color w:val="000000"/>
                <w:sz w:val="20"/>
              </w:rPr>
              <w:t>
15) Республика Кипр;</w:t>
            </w:r>
          </w:p>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17) Федеральная Исламская Республика Коморские Острова;</w:t>
            </w:r>
          </w:p>
          <w:p>
            <w:pPr>
              <w:spacing w:after="20"/>
              <w:ind w:left="20"/>
              <w:jc w:val="both"/>
            </w:pPr>
            <w:r>
              <w:rPr>
                <w:rFonts w:ascii="Times New Roman"/>
                <w:b w:val="false"/>
                <w:i w:val="false"/>
                <w:color w:val="000000"/>
                <w:sz w:val="20"/>
              </w:rPr>
              <w:t>
18) Республика Коста-Рика;</w:t>
            </w:r>
          </w:p>
          <w:p>
            <w:pPr>
              <w:spacing w:after="20"/>
              <w:ind w:left="20"/>
              <w:jc w:val="both"/>
            </w:pPr>
            <w:r>
              <w:rPr>
                <w:rFonts w:ascii="Times New Roman"/>
                <w:b w:val="false"/>
                <w:i w:val="false"/>
                <w:color w:val="000000"/>
                <w:sz w:val="20"/>
              </w:rPr>
              <w:t>
19) Малайзия (только в части территории анклава Лабуан);</w:t>
            </w:r>
          </w:p>
          <w:p>
            <w:pPr>
              <w:spacing w:after="20"/>
              <w:ind w:left="20"/>
              <w:jc w:val="both"/>
            </w:pPr>
            <w:r>
              <w:rPr>
                <w:rFonts w:ascii="Times New Roman"/>
                <w:b w:val="false"/>
                <w:i w:val="false"/>
                <w:color w:val="000000"/>
                <w:sz w:val="20"/>
              </w:rPr>
              <w:t>
20) Республика Либерия;</w:t>
            </w:r>
          </w:p>
          <w:p>
            <w:pPr>
              <w:spacing w:after="20"/>
              <w:ind w:left="20"/>
              <w:jc w:val="both"/>
            </w:pPr>
            <w:r>
              <w:rPr>
                <w:rFonts w:ascii="Times New Roman"/>
                <w:b w:val="false"/>
                <w:i w:val="false"/>
                <w:color w:val="000000"/>
                <w:sz w:val="20"/>
              </w:rPr>
              <w:t>
21) Княжество Лихтенштейн;</w:t>
            </w:r>
          </w:p>
          <w:p>
            <w:pPr>
              <w:spacing w:after="20"/>
              <w:ind w:left="20"/>
              <w:jc w:val="both"/>
            </w:pPr>
            <w:r>
              <w:rPr>
                <w:rFonts w:ascii="Times New Roman"/>
                <w:b w:val="false"/>
                <w:i w:val="false"/>
                <w:color w:val="000000"/>
                <w:sz w:val="20"/>
              </w:rPr>
              <w:t>
22) Республика Маврикий;</w:t>
            </w:r>
          </w:p>
          <w:p>
            <w:pPr>
              <w:spacing w:after="20"/>
              <w:ind w:left="20"/>
              <w:jc w:val="both"/>
            </w:pPr>
            <w:r>
              <w:rPr>
                <w:rFonts w:ascii="Times New Roman"/>
                <w:b w:val="false"/>
                <w:i w:val="false"/>
                <w:color w:val="000000"/>
                <w:sz w:val="20"/>
              </w:rPr>
              <w:t>
23) Португалия (только в части территории островов Мадейра);</w:t>
            </w:r>
          </w:p>
          <w:p>
            <w:pPr>
              <w:spacing w:after="20"/>
              <w:ind w:left="20"/>
              <w:jc w:val="both"/>
            </w:pPr>
            <w:r>
              <w:rPr>
                <w:rFonts w:ascii="Times New Roman"/>
                <w:b w:val="false"/>
                <w:i w:val="false"/>
                <w:color w:val="000000"/>
                <w:sz w:val="20"/>
              </w:rPr>
              <w:t>
24) Мальдивская Республика;</w:t>
            </w:r>
          </w:p>
          <w:p>
            <w:pPr>
              <w:spacing w:after="20"/>
              <w:ind w:left="20"/>
              <w:jc w:val="both"/>
            </w:pPr>
            <w:r>
              <w:rPr>
                <w:rFonts w:ascii="Times New Roman"/>
                <w:b w:val="false"/>
                <w:i w:val="false"/>
                <w:color w:val="000000"/>
                <w:sz w:val="20"/>
              </w:rPr>
              <w:t>
25) Республика Мальта;</w:t>
            </w:r>
          </w:p>
          <w:p>
            <w:pPr>
              <w:spacing w:after="20"/>
              <w:ind w:left="20"/>
              <w:jc w:val="both"/>
            </w:pPr>
            <w:r>
              <w:rPr>
                <w:rFonts w:ascii="Times New Roman"/>
                <w:b w:val="false"/>
                <w:i w:val="false"/>
                <w:color w:val="000000"/>
                <w:sz w:val="20"/>
              </w:rPr>
              <w:t>
26) Республика Маршалловы острова;</w:t>
            </w:r>
          </w:p>
          <w:p>
            <w:pPr>
              <w:spacing w:after="20"/>
              <w:ind w:left="20"/>
              <w:jc w:val="both"/>
            </w:pPr>
            <w:r>
              <w:rPr>
                <w:rFonts w:ascii="Times New Roman"/>
                <w:b w:val="false"/>
                <w:i w:val="false"/>
                <w:color w:val="000000"/>
                <w:sz w:val="20"/>
              </w:rPr>
              <w:t>
27) Княжество Монако;</w:t>
            </w:r>
          </w:p>
          <w:p>
            <w:pPr>
              <w:spacing w:after="20"/>
              <w:ind w:left="20"/>
              <w:jc w:val="both"/>
            </w:pPr>
            <w:r>
              <w:rPr>
                <w:rFonts w:ascii="Times New Roman"/>
                <w:b w:val="false"/>
                <w:i w:val="false"/>
                <w:color w:val="000000"/>
                <w:sz w:val="20"/>
              </w:rPr>
              <w:t>
28) Союз Мьянма;</w:t>
            </w:r>
          </w:p>
          <w:p>
            <w:pPr>
              <w:spacing w:after="20"/>
              <w:ind w:left="20"/>
              <w:jc w:val="both"/>
            </w:pPr>
            <w:r>
              <w:rPr>
                <w:rFonts w:ascii="Times New Roman"/>
                <w:b w:val="false"/>
                <w:i w:val="false"/>
                <w:color w:val="000000"/>
                <w:sz w:val="20"/>
              </w:rPr>
              <w:t>
29) Республика Науру;</w:t>
            </w:r>
          </w:p>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31) Федеративная Республика Нигерия;</w:t>
            </w:r>
          </w:p>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Независимое Государство Самоа;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43) Королевство Тонга;</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0"/>
          <w:p>
            <w:pPr>
              <w:spacing w:after="20"/>
              <w:ind w:left="20"/>
              <w:jc w:val="both"/>
            </w:pPr>
            <w:r>
              <w:rPr>
                <w:rFonts w:ascii="Times New Roman"/>
                <w:b w:val="false"/>
                <w:i w:val="false"/>
                <w:color w:val="000000"/>
                <w:sz w:val="20"/>
              </w:rPr>
              <w:t>
110</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1"/>
          <w:p>
            <w:pPr>
              <w:spacing w:after="20"/>
              <w:ind w:left="20"/>
              <w:jc w:val="both"/>
            </w:pPr>
            <w:r>
              <w:rPr>
                <w:rFonts w:ascii="Times New Roman"/>
                <w:b w:val="false"/>
                <w:i w:val="false"/>
                <w:color w:val="000000"/>
                <w:sz w:val="20"/>
              </w:rPr>
              <w:t>
111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112</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113</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114</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p>
            <w:pPr>
              <w:spacing w:after="20"/>
              <w:ind w:left="20"/>
              <w:jc w:val="both"/>
            </w:pPr>
            <w:r>
              <w:rPr>
                <w:rFonts w:ascii="Times New Roman"/>
                <w:b w:val="false"/>
                <w:i w:val="false"/>
                <w:color w:val="000000"/>
                <w:sz w:val="20"/>
              </w:rPr>
              <w:t>
1) Княжество Андорра;</w:t>
            </w:r>
          </w:p>
          <w:p>
            <w:pPr>
              <w:spacing w:after="20"/>
              <w:ind w:left="20"/>
              <w:jc w:val="both"/>
            </w:pPr>
            <w:r>
              <w:rPr>
                <w:rFonts w:ascii="Times New Roman"/>
                <w:b w:val="false"/>
                <w:i w:val="false"/>
                <w:color w:val="000000"/>
                <w:sz w:val="20"/>
              </w:rPr>
              <w:t>
2) Государство Антигуа и Барбуда;</w:t>
            </w:r>
          </w:p>
          <w:p>
            <w:pPr>
              <w:spacing w:after="20"/>
              <w:ind w:left="20"/>
              <w:jc w:val="both"/>
            </w:pPr>
            <w:r>
              <w:rPr>
                <w:rFonts w:ascii="Times New Roman"/>
                <w:b w:val="false"/>
                <w:i w:val="false"/>
                <w:color w:val="000000"/>
                <w:sz w:val="20"/>
              </w:rPr>
              <w:t>
3) Содружество Багамских островов;</w:t>
            </w:r>
          </w:p>
          <w:p>
            <w:pPr>
              <w:spacing w:after="20"/>
              <w:ind w:left="20"/>
              <w:jc w:val="both"/>
            </w:pPr>
            <w:r>
              <w:rPr>
                <w:rFonts w:ascii="Times New Roman"/>
                <w:b w:val="false"/>
                <w:i w:val="false"/>
                <w:color w:val="000000"/>
                <w:sz w:val="20"/>
              </w:rPr>
              <w:t>
4) Государство Барбадос;</w:t>
            </w:r>
          </w:p>
          <w:p>
            <w:pPr>
              <w:spacing w:after="20"/>
              <w:ind w:left="20"/>
              <w:jc w:val="both"/>
            </w:pPr>
            <w:r>
              <w:rPr>
                <w:rFonts w:ascii="Times New Roman"/>
                <w:b w:val="false"/>
                <w:i w:val="false"/>
                <w:color w:val="000000"/>
                <w:sz w:val="20"/>
              </w:rPr>
              <w:t>
5) Государство Бахрейн;</w:t>
            </w:r>
          </w:p>
          <w:p>
            <w:pPr>
              <w:spacing w:after="20"/>
              <w:ind w:left="20"/>
              <w:jc w:val="both"/>
            </w:pPr>
            <w:r>
              <w:rPr>
                <w:rFonts w:ascii="Times New Roman"/>
                <w:b w:val="false"/>
                <w:i w:val="false"/>
                <w:color w:val="000000"/>
                <w:sz w:val="20"/>
              </w:rPr>
              <w:t>
6) Государство Белиз;</w:t>
            </w:r>
          </w:p>
          <w:p>
            <w:pPr>
              <w:spacing w:after="20"/>
              <w:ind w:left="20"/>
              <w:jc w:val="both"/>
            </w:pPr>
            <w:r>
              <w:rPr>
                <w:rFonts w:ascii="Times New Roman"/>
                <w:b w:val="false"/>
                <w:i w:val="false"/>
                <w:color w:val="000000"/>
                <w:sz w:val="20"/>
              </w:rPr>
              <w:t>
7) Государство Бруней Даруссалам;</w:t>
            </w:r>
          </w:p>
          <w:p>
            <w:pPr>
              <w:spacing w:after="20"/>
              <w:ind w:left="20"/>
              <w:jc w:val="both"/>
            </w:pPr>
            <w:r>
              <w:rPr>
                <w:rFonts w:ascii="Times New Roman"/>
                <w:b w:val="false"/>
                <w:i w:val="false"/>
                <w:color w:val="000000"/>
                <w:sz w:val="20"/>
              </w:rPr>
              <w:t>
8) Республика Вануату;</w:t>
            </w:r>
          </w:p>
          <w:p>
            <w:pPr>
              <w:spacing w:after="20"/>
              <w:ind w:left="20"/>
              <w:jc w:val="both"/>
            </w:pPr>
            <w:r>
              <w:rPr>
                <w:rFonts w:ascii="Times New Roman"/>
                <w:b w:val="false"/>
                <w:i w:val="false"/>
                <w:color w:val="000000"/>
                <w:sz w:val="20"/>
              </w:rPr>
              <w:t>
9) Республика Гватемала;</w:t>
            </w:r>
          </w:p>
          <w:p>
            <w:pPr>
              <w:spacing w:after="20"/>
              <w:ind w:left="20"/>
              <w:jc w:val="both"/>
            </w:pPr>
            <w:r>
              <w:rPr>
                <w:rFonts w:ascii="Times New Roman"/>
                <w:b w:val="false"/>
                <w:i w:val="false"/>
                <w:color w:val="000000"/>
                <w:sz w:val="20"/>
              </w:rPr>
              <w:t>
10) Государство Гренада;</w:t>
            </w:r>
          </w:p>
          <w:p>
            <w:pPr>
              <w:spacing w:after="20"/>
              <w:ind w:left="20"/>
              <w:jc w:val="both"/>
            </w:pPr>
            <w:r>
              <w:rPr>
                <w:rFonts w:ascii="Times New Roman"/>
                <w:b w:val="false"/>
                <w:i w:val="false"/>
                <w:color w:val="000000"/>
                <w:sz w:val="20"/>
              </w:rPr>
              <w:t>
11) Республика Джибути;</w:t>
            </w:r>
          </w:p>
          <w:p>
            <w:pPr>
              <w:spacing w:after="20"/>
              <w:ind w:left="20"/>
              <w:jc w:val="both"/>
            </w:pPr>
            <w:r>
              <w:rPr>
                <w:rFonts w:ascii="Times New Roman"/>
                <w:b w:val="false"/>
                <w:i w:val="false"/>
                <w:color w:val="000000"/>
                <w:sz w:val="20"/>
              </w:rPr>
              <w:t>
12) Доминиканская Республика;</w:t>
            </w:r>
          </w:p>
          <w:p>
            <w:pPr>
              <w:spacing w:after="20"/>
              <w:ind w:left="20"/>
              <w:jc w:val="both"/>
            </w:pPr>
            <w:r>
              <w:rPr>
                <w:rFonts w:ascii="Times New Roman"/>
                <w:b w:val="false"/>
                <w:i w:val="false"/>
                <w:color w:val="000000"/>
                <w:sz w:val="20"/>
              </w:rPr>
              <w:t>
13) Республика Индонезия;</w:t>
            </w:r>
          </w:p>
          <w:p>
            <w:pPr>
              <w:spacing w:after="20"/>
              <w:ind w:left="20"/>
              <w:jc w:val="both"/>
            </w:pPr>
            <w:r>
              <w:rPr>
                <w:rFonts w:ascii="Times New Roman"/>
                <w:b w:val="false"/>
                <w:i w:val="false"/>
                <w:color w:val="000000"/>
                <w:sz w:val="20"/>
              </w:rPr>
              <w:t>
14) Испания (только в части территории Канарских островов);</w:t>
            </w:r>
          </w:p>
          <w:p>
            <w:pPr>
              <w:spacing w:after="20"/>
              <w:ind w:left="20"/>
              <w:jc w:val="both"/>
            </w:pPr>
            <w:r>
              <w:rPr>
                <w:rFonts w:ascii="Times New Roman"/>
                <w:b w:val="false"/>
                <w:i w:val="false"/>
                <w:color w:val="000000"/>
                <w:sz w:val="20"/>
              </w:rPr>
              <w:t>
15) Республика Кипр;</w:t>
            </w:r>
          </w:p>
          <w:p>
            <w:pPr>
              <w:spacing w:after="20"/>
              <w:ind w:left="20"/>
              <w:jc w:val="both"/>
            </w:pP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17) Федеральная Исламская Республика Коморские Острова;</w:t>
            </w:r>
          </w:p>
          <w:p>
            <w:pPr>
              <w:spacing w:after="20"/>
              <w:ind w:left="20"/>
              <w:jc w:val="both"/>
            </w:pPr>
            <w:r>
              <w:rPr>
                <w:rFonts w:ascii="Times New Roman"/>
                <w:b w:val="false"/>
                <w:i w:val="false"/>
                <w:color w:val="000000"/>
                <w:sz w:val="20"/>
              </w:rPr>
              <w:t>
18) Республика Коста-Рика;</w:t>
            </w:r>
          </w:p>
          <w:p>
            <w:pPr>
              <w:spacing w:after="20"/>
              <w:ind w:left="20"/>
              <w:jc w:val="both"/>
            </w:pPr>
            <w:r>
              <w:rPr>
                <w:rFonts w:ascii="Times New Roman"/>
                <w:b w:val="false"/>
                <w:i w:val="false"/>
                <w:color w:val="000000"/>
                <w:sz w:val="20"/>
              </w:rPr>
              <w:t>
19) Малайзия (только в части территории анклава Лабуан);</w:t>
            </w:r>
          </w:p>
          <w:p>
            <w:pPr>
              <w:spacing w:after="20"/>
              <w:ind w:left="20"/>
              <w:jc w:val="both"/>
            </w:pPr>
            <w:r>
              <w:rPr>
                <w:rFonts w:ascii="Times New Roman"/>
                <w:b w:val="false"/>
                <w:i w:val="false"/>
                <w:color w:val="000000"/>
                <w:sz w:val="20"/>
              </w:rPr>
              <w:t>
20) Республика Либерия;</w:t>
            </w:r>
          </w:p>
          <w:p>
            <w:pPr>
              <w:spacing w:after="20"/>
              <w:ind w:left="20"/>
              <w:jc w:val="both"/>
            </w:pPr>
            <w:r>
              <w:rPr>
                <w:rFonts w:ascii="Times New Roman"/>
                <w:b w:val="false"/>
                <w:i w:val="false"/>
                <w:color w:val="000000"/>
                <w:sz w:val="20"/>
              </w:rPr>
              <w:t>
21) Княжество Лихтенштейн;</w:t>
            </w:r>
          </w:p>
          <w:p>
            <w:pPr>
              <w:spacing w:after="20"/>
              <w:ind w:left="20"/>
              <w:jc w:val="both"/>
            </w:pPr>
            <w:r>
              <w:rPr>
                <w:rFonts w:ascii="Times New Roman"/>
                <w:b w:val="false"/>
                <w:i w:val="false"/>
                <w:color w:val="000000"/>
                <w:sz w:val="20"/>
              </w:rPr>
              <w:t>
22) Республика Маврикий;</w:t>
            </w:r>
          </w:p>
          <w:p>
            <w:pPr>
              <w:spacing w:after="20"/>
              <w:ind w:left="20"/>
              <w:jc w:val="both"/>
            </w:pPr>
            <w:r>
              <w:rPr>
                <w:rFonts w:ascii="Times New Roman"/>
                <w:b w:val="false"/>
                <w:i w:val="false"/>
                <w:color w:val="000000"/>
                <w:sz w:val="20"/>
              </w:rPr>
              <w:t>
23) Португалия (только в части территории островов Мадейра);</w:t>
            </w:r>
          </w:p>
          <w:p>
            <w:pPr>
              <w:spacing w:after="20"/>
              <w:ind w:left="20"/>
              <w:jc w:val="both"/>
            </w:pPr>
            <w:r>
              <w:rPr>
                <w:rFonts w:ascii="Times New Roman"/>
                <w:b w:val="false"/>
                <w:i w:val="false"/>
                <w:color w:val="000000"/>
                <w:sz w:val="20"/>
              </w:rPr>
              <w:t>
24) Мальдивская Республика;</w:t>
            </w:r>
          </w:p>
          <w:p>
            <w:pPr>
              <w:spacing w:after="20"/>
              <w:ind w:left="20"/>
              <w:jc w:val="both"/>
            </w:pPr>
            <w:r>
              <w:rPr>
                <w:rFonts w:ascii="Times New Roman"/>
                <w:b w:val="false"/>
                <w:i w:val="false"/>
                <w:color w:val="000000"/>
                <w:sz w:val="20"/>
              </w:rPr>
              <w:t>
25) Республика Мальта;</w:t>
            </w:r>
          </w:p>
          <w:p>
            <w:pPr>
              <w:spacing w:after="20"/>
              <w:ind w:left="20"/>
              <w:jc w:val="both"/>
            </w:pPr>
            <w:r>
              <w:rPr>
                <w:rFonts w:ascii="Times New Roman"/>
                <w:b w:val="false"/>
                <w:i w:val="false"/>
                <w:color w:val="000000"/>
                <w:sz w:val="20"/>
              </w:rPr>
              <w:t>
26) Республика Маршалловы острова;</w:t>
            </w:r>
          </w:p>
          <w:p>
            <w:pPr>
              <w:spacing w:after="20"/>
              <w:ind w:left="20"/>
              <w:jc w:val="both"/>
            </w:pPr>
            <w:r>
              <w:rPr>
                <w:rFonts w:ascii="Times New Roman"/>
                <w:b w:val="false"/>
                <w:i w:val="false"/>
                <w:color w:val="000000"/>
                <w:sz w:val="20"/>
              </w:rPr>
              <w:t>
27) Княжество Монако;</w:t>
            </w:r>
          </w:p>
          <w:p>
            <w:pPr>
              <w:spacing w:after="20"/>
              <w:ind w:left="20"/>
              <w:jc w:val="both"/>
            </w:pPr>
            <w:r>
              <w:rPr>
                <w:rFonts w:ascii="Times New Roman"/>
                <w:b w:val="false"/>
                <w:i w:val="false"/>
                <w:color w:val="000000"/>
                <w:sz w:val="20"/>
              </w:rPr>
              <w:t>
28) Союз Мьянма;</w:t>
            </w:r>
          </w:p>
          <w:p>
            <w:pPr>
              <w:spacing w:after="20"/>
              <w:ind w:left="20"/>
              <w:jc w:val="both"/>
            </w:pPr>
            <w:r>
              <w:rPr>
                <w:rFonts w:ascii="Times New Roman"/>
                <w:b w:val="false"/>
                <w:i w:val="false"/>
                <w:color w:val="000000"/>
                <w:sz w:val="20"/>
              </w:rPr>
              <w:t>
29) Республика Науру;</w:t>
            </w:r>
          </w:p>
          <w:p>
            <w:pPr>
              <w:spacing w:after="20"/>
              <w:ind w:left="20"/>
              <w:jc w:val="both"/>
            </w:pP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31) Федеративная Республика Нигерия;</w:t>
            </w:r>
          </w:p>
          <w:p>
            <w:pPr>
              <w:spacing w:after="20"/>
              <w:ind w:left="20"/>
              <w:jc w:val="both"/>
            </w:pPr>
            <w:r>
              <w:rPr>
                <w:rFonts w:ascii="Times New Roman"/>
                <w:b w:val="false"/>
                <w:i w:val="false"/>
                <w:color w:val="000000"/>
                <w:sz w:val="20"/>
              </w:rPr>
              <w:t>
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34) Республика Палау;</w:t>
            </w:r>
          </w:p>
          <w:p>
            <w:pPr>
              <w:spacing w:after="20"/>
              <w:ind w:left="20"/>
              <w:jc w:val="both"/>
            </w:pPr>
            <w:r>
              <w:rPr>
                <w:rFonts w:ascii="Times New Roman"/>
                <w:b w:val="false"/>
                <w:i w:val="false"/>
                <w:color w:val="000000"/>
                <w:sz w:val="20"/>
              </w:rPr>
              <w:t>
35) Республика Панама;</w:t>
            </w:r>
          </w:p>
          <w:p>
            <w:pPr>
              <w:spacing w:after="20"/>
              <w:ind w:left="20"/>
              <w:jc w:val="both"/>
            </w:pPr>
            <w:r>
              <w:rPr>
                <w:rFonts w:ascii="Times New Roman"/>
                <w:b w:val="false"/>
                <w:i w:val="false"/>
                <w:color w:val="000000"/>
                <w:sz w:val="20"/>
              </w:rPr>
              <w:t>
36) Независимое Государство Самоа;</w:t>
            </w:r>
          </w:p>
          <w:p>
            <w:pPr>
              <w:spacing w:after="20"/>
              <w:ind w:left="20"/>
              <w:jc w:val="both"/>
            </w:pPr>
            <w:r>
              <w:rPr>
                <w:rFonts w:ascii="Times New Roman"/>
                <w:b w:val="false"/>
                <w:i w:val="false"/>
                <w:color w:val="000000"/>
                <w:sz w:val="20"/>
              </w:rPr>
              <w:t>
37) Республика Сейшельские острова;</w:t>
            </w:r>
          </w:p>
          <w:p>
            <w:pPr>
              <w:spacing w:after="20"/>
              <w:ind w:left="20"/>
              <w:jc w:val="both"/>
            </w:pPr>
            <w:r>
              <w:rPr>
                <w:rFonts w:ascii="Times New Roman"/>
                <w:b w:val="false"/>
                <w:i w:val="false"/>
                <w:color w:val="000000"/>
                <w:sz w:val="20"/>
              </w:rPr>
              <w:t>
38) Государство Сент-Винсент и Гренадины;</w:t>
            </w:r>
          </w:p>
          <w:p>
            <w:pPr>
              <w:spacing w:after="20"/>
              <w:ind w:left="20"/>
              <w:jc w:val="both"/>
            </w:pPr>
            <w:r>
              <w:rPr>
                <w:rFonts w:ascii="Times New Roman"/>
                <w:b w:val="false"/>
                <w:i w:val="false"/>
                <w:color w:val="000000"/>
                <w:sz w:val="20"/>
              </w:rPr>
              <w:t>
39) Федерация Сент-Китс и Невис;</w:t>
            </w:r>
          </w:p>
          <w:p>
            <w:pPr>
              <w:spacing w:after="20"/>
              <w:ind w:left="20"/>
              <w:jc w:val="both"/>
            </w:pPr>
            <w:r>
              <w:rPr>
                <w:rFonts w:ascii="Times New Roman"/>
                <w:b w:val="false"/>
                <w:i w:val="false"/>
                <w:color w:val="000000"/>
                <w:sz w:val="20"/>
              </w:rPr>
              <w:t>
40) Государство Сент-Люсия;</w:t>
            </w:r>
          </w:p>
          <w:p>
            <w:pPr>
              <w:spacing w:after="20"/>
              <w:ind w:left="20"/>
              <w:jc w:val="both"/>
            </w:pP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Острова Ангилья;</w:t>
            </w:r>
          </w:p>
          <w:p>
            <w:pPr>
              <w:spacing w:after="20"/>
              <w:ind w:left="20"/>
              <w:jc w:val="both"/>
            </w:pPr>
            <w:r>
              <w:rPr>
                <w:rFonts w:ascii="Times New Roman"/>
                <w:b w:val="false"/>
                <w:i w:val="false"/>
                <w:color w:val="000000"/>
                <w:sz w:val="20"/>
              </w:rPr>
              <w:t>
Бермудские острова;</w:t>
            </w:r>
          </w:p>
          <w:p>
            <w:pPr>
              <w:spacing w:after="20"/>
              <w:ind w:left="20"/>
              <w:jc w:val="both"/>
            </w:pPr>
            <w:r>
              <w:rPr>
                <w:rFonts w:ascii="Times New Roman"/>
                <w:b w:val="false"/>
                <w:i w:val="false"/>
                <w:color w:val="000000"/>
                <w:sz w:val="20"/>
              </w:rPr>
              <w:t>
Британские Виргинские острова;</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Каймановы острова;</w:t>
            </w:r>
          </w:p>
          <w:p>
            <w:pPr>
              <w:spacing w:after="20"/>
              <w:ind w:left="20"/>
              <w:jc w:val="both"/>
            </w:pPr>
            <w:r>
              <w:rPr>
                <w:rFonts w:ascii="Times New Roman"/>
                <w:b w:val="false"/>
                <w:i w:val="false"/>
                <w:color w:val="000000"/>
                <w:sz w:val="20"/>
              </w:rPr>
              <w:t>
Остров Монтсеррат;</w:t>
            </w:r>
          </w:p>
          <w:p>
            <w:pPr>
              <w:spacing w:after="20"/>
              <w:ind w:left="20"/>
              <w:jc w:val="both"/>
            </w:pPr>
            <w:r>
              <w:rPr>
                <w:rFonts w:ascii="Times New Roman"/>
                <w:b w:val="false"/>
                <w:i w:val="false"/>
                <w:color w:val="000000"/>
                <w:sz w:val="20"/>
              </w:rPr>
              <w:t>
Острова Теркс и Кайкос;</w:t>
            </w:r>
          </w:p>
          <w:p>
            <w:pPr>
              <w:spacing w:after="20"/>
              <w:ind w:left="20"/>
              <w:jc w:val="both"/>
            </w:pPr>
            <w:r>
              <w:rPr>
                <w:rFonts w:ascii="Times New Roman"/>
                <w:b w:val="false"/>
                <w:i w:val="false"/>
                <w:color w:val="000000"/>
                <w:sz w:val="20"/>
              </w:rPr>
              <w:t>
Остров Мэн;</w:t>
            </w:r>
          </w:p>
          <w:p>
            <w:pPr>
              <w:spacing w:after="20"/>
              <w:ind w:left="20"/>
              <w:jc w:val="both"/>
            </w:pPr>
            <w:r>
              <w:rPr>
                <w:rFonts w:ascii="Times New Roman"/>
                <w:b w:val="false"/>
                <w:i w:val="false"/>
                <w:color w:val="000000"/>
                <w:sz w:val="20"/>
              </w:rPr>
              <w:t>
Нормандские острова (острова Гернси, Джерси, Сарк, Олдерни);</w:t>
            </w:r>
          </w:p>
          <w:p>
            <w:pPr>
              <w:spacing w:after="20"/>
              <w:ind w:left="20"/>
              <w:jc w:val="both"/>
            </w:pP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43) Королевство Тонга;</w:t>
            </w:r>
          </w:p>
          <w:p>
            <w:pPr>
              <w:spacing w:after="20"/>
              <w:ind w:left="20"/>
              <w:jc w:val="both"/>
            </w:pPr>
            <w:r>
              <w:rPr>
                <w:rFonts w:ascii="Times New Roman"/>
                <w:b w:val="false"/>
                <w:i w:val="false"/>
                <w:color w:val="000000"/>
                <w:sz w:val="20"/>
              </w:rPr>
              <w:t>
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115</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116</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Таблице активов банка, </w:t>
            </w:r>
            <w:r>
              <w:br/>
            </w:r>
            <w:r>
              <w:rPr>
                <w:rFonts w:ascii="Times New Roman"/>
                <w:b w:val="false"/>
                <w:i w:val="false"/>
                <w:color w:val="000000"/>
                <w:sz w:val="20"/>
              </w:rPr>
              <w:t xml:space="preserve">взвешенных по степени </w:t>
            </w:r>
            <w:r>
              <w:br/>
            </w:r>
            <w:r>
              <w:rPr>
                <w:rFonts w:ascii="Times New Roman"/>
                <w:b w:val="false"/>
                <w:i w:val="false"/>
                <w:color w:val="000000"/>
                <w:sz w:val="20"/>
              </w:rPr>
              <w:t>кредитного риска вложений</w:t>
            </w:r>
          </w:p>
        </w:tc>
      </w:tr>
    </w:tbl>
    <w:bookmarkStart w:name="z281" w:id="267"/>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267"/>
    <w:bookmarkStart w:name="z282" w:id="268"/>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и 19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268"/>
    <w:bookmarkStart w:name="z283" w:id="269"/>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и 19 Таблицы) равняется:</w:t>
      </w:r>
    </w:p>
    <w:bookmarkEnd w:id="269"/>
    <w:bookmarkStart w:name="z284" w:id="270"/>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270"/>
    <w:bookmarkStart w:name="z285" w:id="271"/>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271"/>
    <w:bookmarkStart w:name="z286" w:id="272"/>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272"/>
    <w:bookmarkStart w:name="z287" w:id="273"/>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273"/>
    <w:bookmarkStart w:name="z288" w:id="274"/>
    <w:p>
      <w:pPr>
        <w:spacing w:after="0"/>
        <w:ind w:left="0"/>
        <w:jc w:val="both"/>
      </w:pP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274"/>
    <w:bookmarkStart w:name="z289" w:id="275"/>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275"/>
    <w:bookmarkStart w:name="z290" w:id="276"/>
    <w:p>
      <w:pPr>
        <w:spacing w:after="0"/>
        <w:ind w:left="0"/>
        <w:jc w:val="both"/>
      </w:pP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276"/>
    <w:bookmarkStart w:name="z291" w:id="27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277"/>
    <w:bookmarkStart w:name="z292" w:id="27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278"/>
    <w:bookmarkStart w:name="z293" w:id="279"/>
    <w:p>
      <w:pPr>
        <w:spacing w:after="0"/>
        <w:ind w:left="0"/>
        <w:jc w:val="both"/>
      </w:pPr>
      <w:r>
        <w:rPr>
          <w:rFonts w:ascii="Times New Roman"/>
          <w:b w:val="false"/>
          <w:i w:val="false"/>
          <w:color w:val="000000"/>
          <w:sz w:val="28"/>
        </w:rPr>
        <w:t>
      3) являющимся гражданами оффшорных зон;</w:t>
      </w:r>
    </w:p>
    <w:bookmarkEnd w:id="279"/>
    <w:bookmarkStart w:name="z294" w:id="280"/>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280"/>
    <w:bookmarkStart w:name="z295" w:id="281"/>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281"/>
    <w:bookmarkStart w:name="z296" w:id="28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282"/>
    <w:bookmarkStart w:name="z297" w:id="28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283"/>
    <w:bookmarkStart w:name="z298" w:id="284"/>
    <w:p>
      <w:pPr>
        <w:spacing w:after="0"/>
        <w:ind w:left="0"/>
        <w:jc w:val="both"/>
      </w:pPr>
      <w:r>
        <w:rPr>
          <w:rFonts w:ascii="Times New Roman"/>
          <w:b w:val="false"/>
          <w:i w:val="false"/>
          <w:color w:val="000000"/>
          <w:sz w:val="28"/>
        </w:rPr>
        <w:t>
      взвешиваются по нулевой степени риска.</w:t>
      </w:r>
    </w:p>
    <w:bookmarkEnd w:id="284"/>
    <w:bookmarkStart w:name="z299" w:id="285"/>
    <w:p>
      <w:pPr>
        <w:spacing w:after="0"/>
        <w:ind w:left="0"/>
        <w:jc w:val="both"/>
      </w:pPr>
      <w:r>
        <w:rPr>
          <w:rFonts w:ascii="Times New Roman"/>
          <w:b w:val="false"/>
          <w:i w:val="false"/>
          <w:color w:val="000000"/>
          <w:sz w:val="28"/>
        </w:rPr>
        <w:t>
      5. Для целей расчета активов банка, взвешенных по степени риска вложений:</w:t>
      </w:r>
    </w:p>
    <w:bookmarkEnd w:id="285"/>
    <w:bookmarkStart w:name="z300" w:id="286"/>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286"/>
    <w:bookmarkStart w:name="z301" w:id="287"/>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p>
    <w:bookmarkEnd w:id="287"/>
    <w:bookmarkStart w:name="z302" w:id="288"/>
    <w:p>
      <w:pPr>
        <w:spacing w:after="0"/>
        <w:ind w:left="0"/>
        <w:jc w:val="both"/>
      </w:pP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288"/>
    <w:bookmarkStart w:name="z303" w:id="289"/>
    <w:p>
      <w:pPr>
        <w:spacing w:after="0"/>
        <w:ind w:left="0"/>
        <w:jc w:val="both"/>
      </w:pP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289"/>
    <w:bookmarkStart w:name="z304" w:id="290"/>
    <w:p>
      <w:pPr>
        <w:spacing w:after="0"/>
        <w:ind w:left="0"/>
        <w:jc w:val="both"/>
      </w:pPr>
      <w:r>
        <w:rPr>
          <w:rFonts w:ascii="Times New Roman"/>
          <w:b w:val="false"/>
          <w:i w:val="false"/>
          <w:color w:val="000000"/>
          <w:sz w:val="28"/>
        </w:rPr>
        <w:t>
      8. Для целей расчета активов банка, взвешенных по степени риска вложений, под необеспеченным потребительским займом понимается потребительский займ,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77</w:t>
            </w:r>
            <w:r>
              <w:br/>
            </w:r>
            <w:r>
              <w:rPr>
                <w:rFonts w:ascii="Times New Roman"/>
                <w:b w:val="false"/>
                <w:i w:val="false"/>
                <w:color w:val="000000"/>
                <w:sz w:val="20"/>
              </w:rPr>
              <w:t>Приложение 13</w:t>
            </w:r>
            <w:r>
              <w:br/>
            </w:r>
            <w:r>
              <w:rPr>
                <w:rFonts w:ascii="Times New Roman"/>
                <w:b w:val="false"/>
                <w:i w:val="false"/>
                <w:color w:val="000000"/>
                <w:sz w:val="20"/>
              </w:rPr>
              <w:t>к Нормативным значениям и</w:t>
            </w:r>
            <w:r>
              <w:br/>
            </w:r>
            <w:r>
              <w:rPr>
                <w:rFonts w:ascii="Times New Roman"/>
                <w:b w:val="false"/>
                <w:i w:val="false"/>
                <w:color w:val="000000"/>
                <w:sz w:val="20"/>
              </w:rPr>
              <w:t>методикам расчетов</w:t>
            </w:r>
            <w:r>
              <w:br/>
            </w:r>
            <w:r>
              <w:rPr>
                <w:rFonts w:ascii="Times New Roman"/>
                <w:b w:val="false"/>
                <w:i w:val="false"/>
                <w:color w:val="000000"/>
                <w:sz w:val="20"/>
              </w:rPr>
              <w:t xml:space="preserve"> пруденциальных</w:t>
            </w:r>
            <w:r>
              <w:br/>
            </w:r>
            <w:r>
              <w:rPr>
                <w:rFonts w:ascii="Times New Roman"/>
                <w:b w:val="false"/>
                <w:i w:val="false"/>
                <w:color w:val="000000"/>
                <w:sz w:val="20"/>
              </w:rPr>
              <w:t>нормативов и иных</w:t>
            </w:r>
            <w:r>
              <w:br/>
            </w:r>
            <w:r>
              <w:rPr>
                <w:rFonts w:ascii="Times New Roman"/>
                <w:b w:val="false"/>
                <w:i w:val="false"/>
                <w:color w:val="000000"/>
                <w:sz w:val="20"/>
              </w:rPr>
              <w:t xml:space="preserve"> обязательных к соблюдению</w:t>
            </w:r>
            <w:r>
              <w:br/>
            </w:r>
            <w:r>
              <w:rPr>
                <w:rFonts w:ascii="Times New Roman"/>
                <w:b w:val="false"/>
                <w:i w:val="false"/>
                <w:color w:val="000000"/>
                <w:sz w:val="20"/>
              </w:rPr>
              <w:t xml:space="preserve"> норм и лимитов размера</w:t>
            </w:r>
            <w:r>
              <w:br/>
            </w:r>
            <w:r>
              <w:rPr>
                <w:rFonts w:ascii="Times New Roman"/>
                <w:b w:val="false"/>
                <w:i w:val="false"/>
                <w:color w:val="000000"/>
                <w:sz w:val="20"/>
              </w:rPr>
              <w:t>капитала банка на определенную</w:t>
            </w:r>
            <w:r>
              <w:br/>
            </w:r>
            <w:r>
              <w:rPr>
                <w:rFonts w:ascii="Times New Roman"/>
                <w:b w:val="false"/>
                <w:i w:val="false"/>
                <w:color w:val="000000"/>
                <w:sz w:val="20"/>
              </w:rPr>
              <w:t xml:space="preserve"> дату</w:t>
            </w:r>
          </w:p>
        </w:tc>
      </w:tr>
    </w:tbl>
    <w:bookmarkStart w:name="z306" w:id="291"/>
    <w:p>
      <w:pPr>
        <w:spacing w:after="0"/>
        <w:ind w:left="0"/>
        <w:jc w:val="left"/>
      </w:pPr>
      <w:r>
        <w:rPr>
          <w:rFonts w:ascii="Times New Roman"/>
          <w:b/>
          <w:i w:val="false"/>
          <w:color w:val="000000"/>
        </w:rPr>
        <w:t xml:space="preserve"> Таблица высококачественных ликвидных активов банка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2"/>
          <w:p>
            <w:pPr>
              <w:spacing w:after="20"/>
              <w:ind w:left="20"/>
              <w:jc w:val="both"/>
            </w:pPr>
            <w:r>
              <w:rPr>
                <w:rFonts w:ascii="Times New Roman"/>
                <w:b w:val="false"/>
                <w:i w:val="false"/>
                <w:color w:val="000000"/>
                <w:sz w:val="20"/>
              </w:rPr>
              <w:t>
№</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w:t>
            </w:r>
          </w:p>
          <w:p>
            <w:pPr>
              <w:spacing w:after="20"/>
              <w:ind w:left="20"/>
              <w:jc w:val="both"/>
            </w:pPr>
            <w:r>
              <w:rPr>
                <w:rFonts w:ascii="Times New Roman"/>
                <w:b w:val="false"/>
                <w:i w:val="false"/>
                <w:color w:val="000000"/>
                <w:sz w:val="20"/>
              </w:rPr>
              <w:t>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3"/>
          <w:p>
            <w:pPr>
              <w:spacing w:after="20"/>
              <w:ind w:left="20"/>
              <w:jc w:val="both"/>
            </w:pPr>
            <w:r>
              <w:rPr>
                <w:rFonts w:ascii="Times New Roman"/>
                <w:b w:val="false"/>
                <w:i w:val="false"/>
                <w:color w:val="000000"/>
                <w:sz w:val="20"/>
              </w:rPr>
              <w:t>
Высококачественные ликвидные активы первого уровня</w:t>
            </w:r>
          </w:p>
          <w:bookmarkEnd w:id="29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4"/>
          <w:p>
            <w:pPr>
              <w:spacing w:after="20"/>
              <w:ind w:left="20"/>
              <w:jc w:val="both"/>
            </w:pPr>
            <w:r>
              <w:rPr>
                <w:rFonts w:ascii="Times New Roman"/>
                <w:b w:val="false"/>
                <w:i w:val="false"/>
                <w:color w:val="000000"/>
                <w:sz w:val="20"/>
              </w:rPr>
              <w:t>
1</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5"/>
          <w:p>
            <w:pPr>
              <w:spacing w:after="20"/>
              <w:ind w:left="20"/>
              <w:jc w:val="both"/>
            </w:pPr>
            <w:r>
              <w:rPr>
                <w:rFonts w:ascii="Times New Roman"/>
                <w:b w:val="false"/>
                <w:i w:val="false"/>
                <w:color w:val="000000"/>
                <w:sz w:val="20"/>
              </w:rPr>
              <w:t>
2</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6"/>
          <w:p>
            <w:pPr>
              <w:spacing w:after="20"/>
              <w:ind w:left="20"/>
              <w:jc w:val="both"/>
            </w:pPr>
            <w:r>
              <w:rPr>
                <w:rFonts w:ascii="Times New Roman"/>
                <w:b w:val="false"/>
                <w:i w:val="false"/>
                <w:color w:val="000000"/>
                <w:sz w:val="20"/>
              </w:rPr>
              <w:t>
3</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7"/>
          <w:p>
            <w:pPr>
              <w:spacing w:after="20"/>
              <w:ind w:left="20"/>
              <w:jc w:val="both"/>
            </w:pPr>
            <w:r>
              <w:rPr>
                <w:rFonts w:ascii="Times New Roman"/>
                <w:b w:val="false"/>
                <w:i w:val="false"/>
                <w:color w:val="000000"/>
                <w:sz w:val="20"/>
              </w:rPr>
              <w:t>
4</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8"/>
          <w:p>
            <w:pPr>
              <w:spacing w:after="20"/>
              <w:ind w:left="20"/>
              <w:jc w:val="both"/>
            </w:pPr>
            <w:r>
              <w:rPr>
                <w:rFonts w:ascii="Times New Roman"/>
                <w:b w:val="false"/>
                <w:i w:val="false"/>
                <w:color w:val="000000"/>
                <w:sz w:val="20"/>
              </w:rPr>
              <w:t>
Высококачественные ликвидные активы второго уровня</w:t>
            </w:r>
          </w:p>
          <w:bookmarkEnd w:id="2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9"/>
          <w:p>
            <w:pPr>
              <w:spacing w:after="20"/>
              <w:ind w:left="20"/>
              <w:jc w:val="both"/>
            </w:pPr>
            <w:r>
              <w:rPr>
                <w:rFonts w:ascii="Times New Roman"/>
                <w:b w:val="false"/>
                <w:i w:val="false"/>
                <w:color w:val="000000"/>
                <w:sz w:val="20"/>
              </w:rPr>
              <w:t>
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в том числе государственные ценные бумаги, выпущенные местными исполнительными органами Республики Казахстан,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0"/>
          <w:p>
            <w:pPr>
              <w:spacing w:after="20"/>
              <w:ind w:left="20"/>
              <w:jc w:val="both"/>
            </w:pPr>
            <w:r>
              <w:rPr>
                <w:rFonts w:ascii="Times New Roman"/>
                <w:b w:val="false"/>
                <w:i w:val="false"/>
                <w:color w:val="000000"/>
                <w:sz w:val="20"/>
              </w:rPr>
              <w:t>
6</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1"/>
          <w:p>
            <w:pPr>
              <w:spacing w:after="20"/>
              <w:ind w:left="20"/>
              <w:jc w:val="both"/>
            </w:pPr>
            <w:r>
              <w:rPr>
                <w:rFonts w:ascii="Times New Roman"/>
                <w:b w:val="false"/>
                <w:i w:val="false"/>
                <w:color w:val="000000"/>
                <w:sz w:val="20"/>
              </w:rPr>
              <w:t>
7</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2"/>
          <w:p>
            <w:pPr>
              <w:spacing w:after="20"/>
              <w:ind w:left="20"/>
              <w:jc w:val="both"/>
            </w:pPr>
            <w:r>
              <w:rPr>
                <w:rFonts w:ascii="Times New Roman"/>
                <w:b w:val="false"/>
                <w:i w:val="false"/>
                <w:color w:val="000000"/>
                <w:sz w:val="20"/>
              </w:rPr>
              <w:t>
8</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77</w:t>
            </w:r>
            <w:r>
              <w:br/>
            </w:r>
            <w:r>
              <w:rPr>
                <w:rFonts w:ascii="Times New Roman"/>
                <w:b w:val="false"/>
                <w:i w:val="false"/>
                <w:color w:val="000000"/>
                <w:sz w:val="20"/>
              </w:rPr>
              <w:t>Приложение 14</w:t>
            </w:r>
            <w:r>
              <w:br/>
            </w:r>
            <w:r>
              <w:rPr>
                <w:rFonts w:ascii="Times New Roman"/>
                <w:b w:val="false"/>
                <w:i w:val="false"/>
                <w:color w:val="000000"/>
                <w:sz w:val="20"/>
              </w:rPr>
              <w:t xml:space="preserve">к Нормативным значениям и </w:t>
            </w:r>
            <w:r>
              <w:br/>
            </w:r>
            <w:r>
              <w:rPr>
                <w:rFonts w:ascii="Times New Roman"/>
                <w:b w:val="false"/>
                <w:i w:val="false"/>
                <w:color w:val="000000"/>
                <w:sz w:val="20"/>
              </w:rPr>
              <w:t>методикам расчетов</w:t>
            </w:r>
            <w:r>
              <w:br/>
            </w:r>
            <w:r>
              <w:rPr>
                <w:rFonts w:ascii="Times New Roman"/>
                <w:b w:val="false"/>
                <w:i w:val="false"/>
                <w:color w:val="000000"/>
                <w:sz w:val="20"/>
              </w:rPr>
              <w:t xml:space="preserve">пруденциальных </w:t>
            </w:r>
            <w:r>
              <w:br/>
            </w:r>
            <w:r>
              <w:rPr>
                <w:rFonts w:ascii="Times New Roman"/>
                <w:b w:val="false"/>
                <w:i w:val="false"/>
                <w:color w:val="000000"/>
                <w:sz w:val="20"/>
              </w:rPr>
              <w:t>нормативов и иных</w:t>
            </w:r>
            <w:r>
              <w:br/>
            </w:r>
            <w:r>
              <w:rPr>
                <w:rFonts w:ascii="Times New Roman"/>
                <w:b w:val="false"/>
                <w:i w:val="false"/>
                <w:color w:val="000000"/>
                <w:sz w:val="20"/>
              </w:rPr>
              <w:t xml:space="preserve"> обязательных к </w:t>
            </w:r>
            <w:r>
              <w:br/>
            </w:r>
            <w:r>
              <w:rPr>
                <w:rFonts w:ascii="Times New Roman"/>
                <w:b w:val="false"/>
                <w:i w:val="false"/>
                <w:color w:val="000000"/>
                <w:sz w:val="20"/>
              </w:rPr>
              <w:t>соблюдению норм и лимитов</w:t>
            </w:r>
            <w:r>
              <w:br/>
            </w:r>
            <w:r>
              <w:rPr>
                <w:rFonts w:ascii="Times New Roman"/>
                <w:b w:val="false"/>
                <w:i w:val="false"/>
                <w:color w:val="000000"/>
                <w:sz w:val="20"/>
              </w:rPr>
              <w:t xml:space="preserve"> размера  капитала банка на</w:t>
            </w:r>
            <w:r>
              <w:br/>
            </w:r>
            <w:r>
              <w:rPr>
                <w:rFonts w:ascii="Times New Roman"/>
                <w:b w:val="false"/>
                <w:i w:val="false"/>
                <w:color w:val="000000"/>
                <w:sz w:val="20"/>
              </w:rPr>
              <w:t xml:space="preserve"> определенную дату</w:t>
            </w:r>
          </w:p>
        </w:tc>
      </w:tr>
    </w:tbl>
    <w:bookmarkStart w:name="z319" w:id="303"/>
    <w:p>
      <w:pPr>
        <w:spacing w:after="0"/>
        <w:ind w:left="0"/>
        <w:jc w:val="left"/>
      </w:pPr>
      <w:r>
        <w:rPr>
          <w:rFonts w:ascii="Times New Roman"/>
          <w:b/>
          <w:i w:val="false"/>
          <w:color w:val="000000"/>
        </w:rPr>
        <w:t xml:space="preserve">  Таблица денежных оттоков и притоков банка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4"/>
          <w:p>
            <w:pPr>
              <w:spacing w:after="20"/>
              <w:ind w:left="20"/>
              <w:jc w:val="both"/>
            </w:pPr>
            <w:r>
              <w:rPr>
                <w:rFonts w:ascii="Times New Roman"/>
                <w:b w:val="false"/>
                <w:i w:val="false"/>
                <w:color w:val="000000"/>
                <w:sz w:val="20"/>
              </w:rPr>
              <w:t>
№</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w:t>
            </w:r>
          </w:p>
          <w:p>
            <w:pPr>
              <w:spacing w:after="20"/>
              <w:ind w:left="20"/>
              <w:jc w:val="both"/>
            </w:pPr>
            <w:r>
              <w:rPr>
                <w:rFonts w:ascii="Times New Roman"/>
                <w:b w:val="false"/>
                <w:i w:val="false"/>
                <w:color w:val="000000"/>
                <w:sz w:val="20"/>
              </w:rPr>
              <w:t>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5"/>
          <w:p>
            <w:pPr>
              <w:spacing w:after="20"/>
              <w:ind w:left="20"/>
              <w:jc w:val="both"/>
            </w:pPr>
            <w:r>
              <w:rPr>
                <w:rFonts w:ascii="Times New Roman"/>
                <w:b w:val="false"/>
                <w:i w:val="false"/>
                <w:color w:val="000000"/>
                <w:sz w:val="20"/>
              </w:rPr>
              <w:t>
Денежные оттоки по обязательствам перед физическими лицами</w:t>
            </w:r>
          </w:p>
          <w:bookmarkEnd w:id="30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6"/>
          <w:p>
            <w:pPr>
              <w:spacing w:after="20"/>
              <w:ind w:left="20"/>
              <w:jc w:val="both"/>
            </w:pPr>
            <w:r>
              <w:rPr>
                <w:rFonts w:ascii="Times New Roman"/>
                <w:b w:val="false"/>
                <w:i w:val="false"/>
                <w:color w:val="000000"/>
                <w:sz w:val="20"/>
              </w:rPr>
              <w:t>
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7"/>
          <w:p>
            <w:pPr>
              <w:spacing w:after="20"/>
              <w:ind w:left="20"/>
              <w:jc w:val="both"/>
            </w:pPr>
            <w:r>
              <w:rPr>
                <w:rFonts w:ascii="Times New Roman"/>
                <w:b w:val="false"/>
                <w:i w:val="false"/>
                <w:color w:val="000000"/>
                <w:sz w:val="20"/>
              </w:rPr>
              <w:t>
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8"/>
          <w:p>
            <w:pPr>
              <w:spacing w:after="20"/>
              <w:ind w:left="20"/>
              <w:jc w:val="both"/>
            </w:pPr>
            <w:r>
              <w:rPr>
                <w:rFonts w:ascii="Times New Roman"/>
                <w:b w:val="false"/>
                <w:i w:val="false"/>
                <w:color w:val="000000"/>
                <w:sz w:val="20"/>
              </w:rPr>
              <w:t>
3</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1 и 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9"/>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 обеспеченным активами банка</w:t>
            </w:r>
          </w:p>
          <w:bookmarkEnd w:id="30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0"/>
          <w:p>
            <w:pPr>
              <w:spacing w:after="20"/>
              <w:ind w:left="20"/>
              <w:jc w:val="both"/>
            </w:pPr>
            <w:r>
              <w:rPr>
                <w:rFonts w:ascii="Times New Roman"/>
                <w:b w:val="false"/>
                <w:i w:val="false"/>
                <w:color w:val="000000"/>
                <w:sz w:val="20"/>
              </w:rPr>
              <w:t>
4</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5</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6</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7</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основного капитала банка), в сумме, превышающей 5 (пять) процентов суммы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4"/>
          <w:p>
            <w:pPr>
              <w:spacing w:after="20"/>
              <w:ind w:left="20"/>
              <w:jc w:val="both"/>
            </w:pPr>
            <w:r>
              <w:rPr>
                <w:rFonts w:ascii="Times New Roman"/>
                <w:b w:val="false"/>
                <w:i w:val="false"/>
                <w:color w:val="000000"/>
                <w:sz w:val="20"/>
              </w:rPr>
              <w:t>
8</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5"/>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bookmarkEnd w:id="3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6"/>
          <w:p>
            <w:pPr>
              <w:spacing w:after="20"/>
              <w:ind w:left="20"/>
              <w:jc w:val="both"/>
            </w:pPr>
            <w:r>
              <w:rPr>
                <w:rFonts w:ascii="Times New Roman"/>
                <w:b w:val="false"/>
                <w:i w:val="false"/>
                <w:color w:val="000000"/>
                <w:sz w:val="20"/>
              </w:rPr>
              <w:t>
9</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7"/>
          <w:p>
            <w:pPr>
              <w:spacing w:after="20"/>
              <w:ind w:left="20"/>
              <w:jc w:val="both"/>
            </w:pPr>
            <w:r>
              <w:rPr>
                <w:rFonts w:ascii="Times New Roman"/>
                <w:b w:val="false"/>
                <w:i w:val="false"/>
                <w:color w:val="000000"/>
                <w:sz w:val="20"/>
              </w:rPr>
              <w:t>
10</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8"/>
          <w:p>
            <w:pPr>
              <w:spacing w:after="20"/>
              <w:ind w:left="20"/>
              <w:jc w:val="both"/>
            </w:pPr>
            <w:r>
              <w:rPr>
                <w:rFonts w:ascii="Times New Roman"/>
                <w:b w:val="false"/>
                <w:i w:val="false"/>
                <w:color w:val="000000"/>
                <w:sz w:val="20"/>
              </w:rPr>
              <w:t>
11</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9"/>
          <w:p>
            <w:pPr>
              <w:spacing w:after="20"/>
              <w:ind w:left="20"/>
              <w:jc w:val="both"/>
            </w:pPr>
            <w:r>
              <w:rPr>
                <w:rFonts w:ascii="Times New Roman"/>
                <w:b w:val="false"/>
                <w:i w:val="false"/>
                <w:color w:val="000000"/>
                <w:sz w:val="20"/>
              </w:rPr>
              <w:t>
12</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0"/>
          <w:p>
            <w:pPr>
              <w:spacing w:after="20"/>
              <w:ind w:left="20"/>
              <w:jc w:val="both"/>
            </w:pPr>
            <w:r>
              <w:rPr>
                <w:rFonts w:ascii="Times New Roman"/>
                <w:b w:val="false"/>
                <w:i w:val="false"/>
                <w:color w:val="000000"/>
                <w:sz w:val="20"/>
              </w:rPr>
              <w:t>
13</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1"/>
          <w:p>
            <w:pPr>
              <w:spacing w:after="20"/>
              <w:ind w:left="20"/>
              <w:jc w:val="both"/>
            </w:pPr>
            <w:r>
              <w:rPr>
                <w:rFonts w:ascii="Times New Roman"/>
                <w:b w:val="false"/>
                <w:i w:val="false"/>
                <w:color w:val="000000"/>
                <w:sz w:val="20"/>
              </w:rPr>
              <w:t>
Дополнительные денежные оттоки</w:t>
            </w:r>
          </w:p>
          <w:bookmarkEnd w:id="321"/>
          <w:p>
            <w:pPr>
              <w:spacing w:after="20"/>
              <w:ind w:left="20"/>
              <w:jc w:val="both"/>
            </w:pPr>
            <w:r>
              <w:rPr>
                <w:rFonts w:ascii="Times New Roman"/>
                <w:b w:val="false"/>
                <w:i w:val="false"/>
                <w:color w:val="000000"/>
                <w:sz w:val="20"/>
              </w:rPr>
              <w:t>
по условным и возможным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2"/>
          <w:p>
            <w:pPr>
              <w:spacing w:after="20"/>
              <w:ind w:left="20"/>
              <w:jc w:val="both"/>
            </w:pPr>
            <w:r>
              <w:rPr>
                <w:rFonts w:ascii="Times New Roman"/>
                <w:b w:val="false"/>
                <w:i w:val="false"/>
                <w:color w:val="000000"/>
                <w:sz w:val="20"/>
              </w:rPr>
              <w:t>
14</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15</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w:t>
            </w:r>
          </w:p>
          <w:p>
            <w:pPr>
              <w:spacing w:after="20"/>
              <w:ind w:left="20"/>
              <w:jc w:val="both"/>
            </w:pPr>
            <w:r>
              <w:rPr>
                <w:rFonts w:ascii="Times New Roman"/>
                <w:b w:val="false"/>
                <w:i w:val="false"/>
                <w:color w:val="000000"/>
                <w:sz w:val="20"/>
              </w:rPr>
              <w:t>
30 (тридцатидневный) нетто отток за предыдущие 24 (двадцать четыре)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4"/>
          <w:p>
            <w:pPr>
              <w:spacing w:after="20"/>
              <w:ind w:left="20"/>
              <w:jc w:val="both"/>
            </w:pPr>
            <w:r>
              <w:rPr>
                <w:rFonts w:ascii="Times New Roman"/>
                <w:b w:val="false"/>
                <w:i w:val="false"/>
                <w:color w:val="000000"/>
                <w:sz w:val="20"/>
              </w:rPr>
              <w:t>
16</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5"/>
          <w:p>
            <w:pPr>
              <w:spacing w:after="20"/>
              <w:ind w:left="20"/>
              <w:jc w:val="both"/>
            </w:pPr>
            <w:r>
              <w:rPr>
                <w:rFonts w:ascii="Times New Roman"/>
                <w:b w:val="false"/>
                <w:i w:val="false"/>
                <w:color w:val="000000"/>
                <w:sz w:val="20"/>
              </w:rPr>
              <w:t>
17</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6"/>
          <w:p>
            <w:pPr>
              <w:spacing w:after="20"/>
              <w:ind w:left="20"/>
              <w:jc w:val="both"/>
            </w:pPr>
            <w:r>
              <w:rPr>
                <w:rFonts w:ascii="Times New Roman"/>
                <w:b w:val="false"/>
                <w:i w:val="false"/>
                <w:color w:val="000000"/>
                <w:sz w:val="20"/>
              </w:rPr>
              <w:t>
18</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7"/>
          <w:p>
            <w:pPr>
              <w:spacing w:after="20"/>
              <w:ind w:left="20"/>
              <w:jc w:val="both"/>
            </w:pPr>
            <w:r>
              <w:rPr>
                <w:rFonts w:ascii="Times New Roman"/>
                <w:b w:val="false"/>
                <w:i w:val="false"/>
                <w:color w:val="000000"/>
                <w:sz w:val="20"/>
              </w:rPr>
              <w:t>
19</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8"/>
          <w:p>
            <w:pPr>
              <w:spacing w:after="20"/>
              <w:ind w:left="20"/>
              <w:jc w:val="both"/>
            </w:pPr>
            <w:r>
              <w:rPr>
                <w:rFonts w:ascii="Times New Roman"/>
                <w:b w:val="false"/>
                <w:i w:val="false"/>
                <w:color w:val="000000"/>
                <w:sz w:val="20"/>
              </w:rPr>
              <w:t>
20</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9"/>
          <w:p>
            <w:pPr>
              <w:spacing w:after="20"/>
              <w:ind w:left="20"/>
              <w:jc w:val="both"/>
            </w:pPr>
            <w:r>
              <w:rPr>
                <w:rFonts w:ascii="Times New Roman"/>
                <w:b w:val="false"/>
                <w:i w:val="false"/>
                <w:color w:val="000000"/>
                <w:sz w:val="20"/>
              </w:rPr>
              <w:t>
21</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0"/>
          <w:p>
            <w:pPr>
              <w:spacing w:after="20"/>
              <w:ind w:left="20"/>
              <w:jc w:val="both"/>
            </w:pPr>
            <w:r>
              <w:rPr>
                <w:rFonts w:ascii="Times New Roman"/>
                <w:b w:val="false"/>
                <w:i w:val="false"/>
                <w:color w:val="000000"/>
                <w:sz w:val="20"/>
              </w:rPr>
              <w:t>
22</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1"/>
          <w:p>
            <w:pPr>
              <w:spacing w:after="20"/>
              <w:ind w:left="20"/>
              <w:jc w:val="both"/>
            </w:pPr>
            <w:r>
              <w:rPr>
                <w:rFonts w:ascii="Times New Roman"/>
                <w:b w:val="false"/>
                <w:i w:val="false"/>
                <w:color w:val="000000"/>
                <w:sz w:val="20"/>
              </w:rPr>
              <w:t>
23</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2"/>
          <w:p>
            <w:pPr>
              <w:spacing w:after="20"/>
              <w:ind w:left="20"/>
              <w:jc w:val="both"/>
            </w:pPr>
            <w:r>
              <w:rPr>
                <w:rFonts w:ascii="Times New Roman"/>
                <w:b w:val="false"/>
                <w:i w:val="false"/>
                <w:color w:val="000000"/>
                <w:sz w:val="20"/>
              </w:rPr>
              <w:t>
24</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3"/>
          <w:p>
            <w:pPr>
              <w:spacing w:after="20"/>
              <w:ind w:left="20"/>
              <w:jc w:val="both"/>
            </w:pPr>
            <w:r>
              <w:rPr>
                <w:rFonts w:ascii="Times New Roman"/>
                <w:b w:val="false"/>
                <w:i w:val="false"/>
                <w:color w:val="000000"/>
                <w:sz w:val="20"/>
              </w:rPr>
              <w:t>
25</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4"/>
          <w:p>
            <w:pPr>
              <w:spacing w:after="20"/>
              <w:ind w:left="20"/>
              <w:jc w:val="both"/>
            </w:pPr>
            <w:r>
              <w:rPr>
                <w:rFonts w:ascii="Times New Roman"/>
                <w:b w:val="false"/>
                <w:i w:val="false"/>
                <w:color w:val="000000"/>
                <w:sz w:val="20"/>
              </w:rPr>
              <w:t>
26</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5"/>
          <w:p>
            <w:pPr>
              <w:spacing w:after="20"/>
              <w:ind w:left="20"/>
              <w:jc w:val="both"/>
            </w:pPr>
            <w:r>
              <w:rPr>
                <w:rFonts w:ascii="Times New Roman"/>
                <w:b w:val="false"/>
                <w:i w:val="false"/>
                <w:color w:val="000000"/>
                <w:sz w:val="20"/>
              </w:rPr>
              <w:t>
27</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6"/>
          <w:p>
            <w:pPr>
              <w:spacing w:after="20"/>
              <w:ind w:left="20"/>
              <w:jc w:val="both"/>
            </w:pPr>
            <w:r>
              <w:rPr>
                <w:rFonts w:ascii="Times New Roman"/>
                <w:b w:val="false"/>
                <w:i w:val="false"/>
                <w:color w:val="000000"/>
                <w:sz w:val="20"/>
              </w:rPr>
              <w:t>
28</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7"/>
          <w:p>
            <w:pPr>
              <w:spacing w:after="20"/>
              <w:ind w:left="20"/>
              <w:jc w:val="both"/>
            </w:pPr>
            <w:r>
              <w:rPr>
                <w:rFonts w:ascii="Times New Roman"/>
                <w:b w:val="false"/>
                <w:i w:val="false"/>
                <w:color w:val="000000"/>
                <w:sz w:val="20"/>
              </w:rPr>
              <w:t>
29</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8"/>
          <w:p>
            <w:pPr>
              <w:spacing w:after="20"/>
              <w:ind w:left="20"/>
              <w:jc w:val="both"/>
            </w:pPr>
            <w:r>
              <w:rPr>
                <w:rFonts w:ascii="Times New Roman"/>
                <w:b w:val="false"/>
                <w:i w:val="false"/>
                <w:color w:val="000000"/>
                <w:sz w:val="20"/>
              </w:rPr>
              <w:t>
30</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9"/>
          <w:p>
            <w:pPr>
              <w:spacing w:after="20"/>
              <w:ind w:left="20"/>
              <w:jc w:val="both"/>
            </w:pPr>
            <w:r>
              <w:rPr>
                <w:rFonts w:ascii="Times New Roman"/>
                <w:b w:val="false"/>
                <w:i w:val="false"/>
                <w:color w:val="000000"/>
                <w:sz w:val="20"/>
              </w:rPr>
              <w:t>
31</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4, 5, 6, 7, 8, 9, 10, 11, 12, 13, 14, 15, 16, 17, 18, 19, 20, 21, 22, 23, 24, 25, 26, 27, 28, 29 и 30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0"/>
          <w:p>
            <w:pPr>
              <w:spacing w:after="20"/>
              <w:ind w:left="20"/>
              <w:jc w:val="both"/>
            </w:pPr>
            <w:r>
              <w:rPr>
                <w:rFonts w:ascii="Times New Roman"/>
                <w:b w:val="false"/>
                <w:i w:val="false"/>
                <w:color w:val="000000"/>
                <w:sz w:val="20"/>
              </w:rPr>
              <w:t>
Денежные притоки</w:t>
            </w:r>
          </w:p>
          <w:bookmarkEnd w:id="34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1"/>
          <w:p>
            <w:pPr>
              <w:spacing w:after="20"/>
              <w:ind w:left="20"/>
              <w:jc w:val="both"/>
            </w:pPr>
            <w:r>
              <w:rPr>
                <w:rFonts w:ascii="Times New Roman"/>
                <w:b w:val="false"/>
                <w:i w:val="false"/>
                <w:color w:val="000000"/>
                <w:sz w:val="20"/>
              </w:rPr>
              <w:t>
32</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2"/>
          <w:p>
            <w:pPr>
              <w:spacing w:after="20"/>
              <w:ind w:left="20"/>
              <w:jc w:val="both"/>
            </w:pPr>
            <w:r>
              <w:rPr>
                <w:rFonts w:ascii="Times New Roman"/>
                <w:b w:val="false"/>
                <w:i w:val="false"/>
                <w:color w:val="000000"/>
                <w:sz w:val="20"/>
              </w:rPr>
              <w:t>
33</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3"/>
          <w:p>
            <w:pPr>
              <w:spacing w:after="20"/>
              <w:ind w:left="20"/>
              <w:jc w:val="both"/>
            </w:pPr>
            <w:r>
              <w:rPr>
                <w:rFonts w:ascii="Times New Roman"/>
                <w:b w:val="false"/>
                <w:i w:val="false"/>
                <w:color w:val="000000"/>
                <w:sz w:val="20"/>
              </w:rPr>
              <w:t>
34</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4"/>
          <w:p>
            <w:pPr>
              <w:spacing w:after="20"/>
              <w:ind w:left="20"/>
              <w:jc w:val="both"/>
            </w:pPr>
            <w:r>
              <w:rPr>
                <w:rFonts w:ascii="Times New Roman"/>
                <w:b w:val="false"/>
                <w:i w:val="false"/>
                <w:color w:val="000000"/>
                <w:sz w:val="20"/>
              </w:rPr>
              <w:t>
35</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5"/>
          <w:p>
            <w:pPr>
              <w:spacing w:after="20"/>
              <w:ind w:left="20"/>
              <w:jc w:val="both"/>
            </w:pPr>
            <w:r>
              <w:rPr>
                <w:rFonts w:ascii="Times New Roman"/>
                <w:b w:val="false"/>
                <w:i w:val="false"/>
                <w:color w:val="000000"/>
                <w:sz w:val="20"/>
              </w:rPr>
              <w:t>
36</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6"/>
          <w:p>
            <w:pPr>
              <w:spacing w:after="20"/>
              <w:ind w:left="20"/>
              <w:jc w:val="both"/>
            </w:pPr>
            <w:r>
              <w:rPr>
                <w:rFonts w:ascii="Times New Roman"/>
                <w:b w:val="false"/>
                <w:i w:val="false"/>
                <w:color w:val="000000"/>
                <w:sz w:val="20"/>
              </w:rPr>
              <w:t>
37</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7"/>
          <w:p>
            <w:pPr>
              <w:spacing w:after="20"/>
              <w:ind w:left="20"/>
              <w:jc w:val="both"/>
            </w:pPr>
            <w:r>
              <w:rPr>
                <w:rFonts w:ascii="Times New Roman"/>
                <w:b w:val="false"/>
                <w:i w:val="false"/>
                <w:color w:val="000000"/>
                <w:sz w:val="20"/>
              </w:rPr>
              <w:t>
38</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8"/>
          <w:p>
            <w:pPr>
              <w:spacing w:after="20"/>
              <w:ind w:left="20"/>
              <w:jc w:val="both"/>
            </w:pPr>
            <w:r>
              <w:rPr>
                <w:rFonts w:ascii="Times New Roman"/>
                <w:b w:val="false"/>
                <w:i w:val="false"/>
                <w:color w:val="000000"/>
                <w:sz w:val="20"/>
              </w:rPr>
              <w:t>
39</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40</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