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8349" w14:textId="4938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77. Зарегистрировано в Министерстве юстиции Республики Казахстан 6 июня 2018 года № 17006.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Капитал первого уровня рассчитывается как сумма основного капитала и добавочного капитала:</w:t>
      </w:r>
    </w:p>
    <w:bookmarkEnd w:id="3"/>
    <w:bookmarkStart w:name="z9" w:id="4"/>
    <w:p>
      <w:pPr>
        <w:spacing w:after="0"/>
        <w:ind w:left="0"/>
        <w:jc w:val="both"/>
      </w:pPr>
      <w:r>
        <w:rPr>
          <w:rFonts w:ascii="Times New Roman"/>
          <w:b w:val="false"/>
          <w:i w:val="false"/>
          <w:color w:val="000000"/>
          <w:sz w:val="28"/>
        </w:rPr>
        <w:t>
      1) основной капитал рассчитывается как сумма:</w:t>
      </w:r>
    </w:p>
    <w:bookmarkEnd w:id="4"/>
    <w:bookmarkStart w:name="z10" w:id="5"/>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4 к Нормативам;</w:t>
      </w:r>
    </w:p>
    <w:bookmarkEnd w:id="5"/>
    <w:bookmarkStart w:name="z11" w:id="6"/>
    <w:p>
      <w:pPr>
        <w:spacing w:after="0"/>
        <w:ind w:left="0"/>
        <w:jc w:val="both"/>
      </w:pPr>
      <w:r>
        <w:rPr>
          <w:rFonts w:ascii="Times New Roman"/>
          <w:b w:val="false"/>
          <w:i w:val="false"/>
          <w:color w:val="000000"/>
          <w:sz w:val="28"/>
        </w:rPr>
        <w:t>
      дополнительного оплаченного капитала;</w:t>
      </w:r>
    </w:p>
    <w:bookmarkEnd w:id="6"/>
    <w:bookmarkStart w:name="z12" w:id="7"/>
    <w:p>
      <w:pPr>
        <w:spacing w:after="0"/>
        <w:ind w:left="0"/>
        <w:jc w:val="both"/>
      </w:pPr>
      <w:r>
        <w:rPr>
          <w:rFonts w:ascii="Times New Roman"/>
          <w:b w:val="false"/>
          <w:i w:val="false"/>
          <w:color w:val="000000"/>
          <w:sz w:val="28"/>
        </w:rPr>
        <w:t>
      нераспределенной чистой прибыли прошлых лет;</w:t>
      </w:r>
    </w:p>
    <w:bookmarkEnd w:id="7"/>
    <w:bookmarkStart w:name="z13" w:id="8"/>
    <w:p>
      <w:pPr>
        <w:spacing w:after="0"/>
        <w:ind w:left="0"/>
        <w:jc w:val="both"/>
      </w:pPr>
      <w:r>
        <w:rPr>
          <w:rFonts w:ascii="Times New Roman"/>
          <w:b w:val="false"/>
          <w:i w:val="false"/>
          <w:color w:val="000000"/>
          <w:sz w:val="28"/>
        </w:rPr>
        <w:t>
      нераспределенной чистой прибыли текущего года;</w:t>
      </w:r>
    </w:p>
    <w:bookmarkEnd w:id="8"/>
    <w:bookmarkStart w:name="z14" w:id="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9"/>
    <w:bookmarkStart w:name="z15" w:id="10"/>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10"/>
    <w:bookmarkStart w:name="z16" w:id="11"/>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11"/>
    <w:bookmarkStart w:name="z17" w:id="12"/>
    <w:p>
      <w:pPr>
        <w:spacing w:after="0"/>
        <w:ind w:left="0"/>
        <w:jc w:val="both"/>
      </w:pPr>
      <w:r>
        <w:rPr>
          <w:rFonts w:ascii="Times New Roman"/>
          <w:b w:val="false"/>
          <w:i w:val="false"/>
          <w:color w:val="000000"/>
          <w:sz w:val="28"/>
        </w:rPr>
        <w:t>
      за минусом следующих регуляторных корректировок:</w:t>
      </w:r>
    </w:p>
    <w:bookmarkEnd w:id="12"/>
    <w:bookmarkStart w:name="z18" w:id="13"/>
    <w:p>
      <w:pPr>
        <w:spacing w:after="0"/>
        <w:ind w:left="0"/>
        <w:jc w:val="both"/>
      </w:pPr>
      <w:r>
        <w:rPr>
          <w:rFonts w:ascii="Times New Roman"/>
          <w:b w:val="false"/>
          <w:i w:val="false"/>
          <w:color w:val="000000"/>
          <w:sz w:val="28"/>
        </w:rPr>
        <w:t>
      собственных выкупленных простых акций;</w:t>
      </w:r>
    </w:p>
    <w:bookmarkEnd w:id="13"/>
    <w:bookmarkStart w:name="z19" w:id="14"/>
    <w:p>
      <w:pPr>
        <w:spacing w:after="0"/>
        <w:ind w:left="0"/>
        <w:jc w:val="both"/>
      </w:pPr>
      <w:r>
        <w:rPr>
          <w:rFonts w:ascii="Times New Roman"/>
          <w:b w:val="false"/>
          <w:i w:val="false"/>
          <w:color w:val="000000"/>
          <w:sz w:val="28"/>
        </w:rPr>
        <w:t>
      нематериальных активов, включая гудвилл;</w:t>
      </w:r>
    </w:p>
    <w:bookmarkEnd w:id="14"/>
    <w:bookmarkStart w:name="z20" w:id="15"/>
    <w:p>
      <w:pPr>
        <w:spacing w:after="0"/>
        <w:ind w:left="0"/>
        <w:jc w:val="both"/>
      </w:pPr>
      <w:r>
        <w:rPr>
          <w:rFonts w:ascii="Times New Roman"/>
          <w:b w:val="false"/>
          <w:i w:val="false"/>
          <w:color w:val="000000"/>
          <w:sz w:val="28"/>
        </w:rPr>
        <w:t>
      убытков прошлых лет и убытков текущего года;</w:t>
      </w:r>
    </w:p>
    <w:bookmarkEnd w:id="15"/>
    <w:bookmarkStart w:name="z21" w:id="16"/>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16"/>
    <w:bookmarkStart w:name="z22" w:id="17"/>
    <w:p>
      <w:pPr>
        <w:spacing w:after="0"/>
        <w:ind w:left="0"/>
        <w:jc w:val="both"/>
      </w:pPr>
      <w:r>
        <w:rPr>
          <w:rFonts w:ascii="Times New Roman"/>
          <w:b w:val="false"/>
          <w:i w:val="false"/>
          <w:color w:val="000000"/>
          <w:sz w:val="28"/>
        </w:rPr>
        <w:t>
      резервов по прочей переоценке;</w:t>
      </w:r>
    </w:p>
    <w:bookmarkEnd w:id="17"/>
    <w:bookmarkStart w:name="z23" w:id="1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18"/>
    <w:bookmarkStart w:name="z24" w:id="1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19"/>
    <w:bookmarkStart w:name="z25" w:id="2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0"/>
    <w:bookmarkStart w:name="z26" w:id="21"/>
    <w:p>
      <w:pPr>
        <w:spacing w:after="0"/>
        <w:ind w:left="0"/>
        <w:jc w:val="both"/>
      </w:pPr>
      <w:r>
        <w:rPr>
          <w:rFonts w:ascii="Times New Roman"/>
          <w:b w:val="false"/>
          <w:i w:val="false"/>
          <w:color w:val="000000"/>
          <w:sz w:val="28"/>
        </w:rPr>
        <w:t>
      инвестиций, указанных в пункте 11 Нормативов.</w:t>
      </w:r>
    </w:p>
    <w:bookmarkEnd w:id="21"/>
    <w:bookmarkStart w:name="z27" w:id="22"/>
    <w:p>
      <w:pPr>
        <w:spacing w:after="0"/>
        <w:ind w:left="0"/>
        <w:jc w:val="both"/>
      </w:pPr>
      <w:r>
        <w:rPr>
          <w:rFonts w:ascii="Times New Roman"/>
          <w:b w:val="false"/>
          <w:i w:val="false"/>
          <w:color w:val="000000"/>
          <w:sz w:val="28"/>
        </w:rPr>
        <w:t>
      Для целей расчета основного капитала, указанного в настоящем подпункте, с 1 сентября 2022 года положительная разница вычитается из расчета основного капитала в размере 100 (ста) процентов;</w:t>
      </w:r>
    </w:p>
    <w:bookmarkEnd w:id="22"/>
    <w:bookmarkStart w:name="z28" w:id="23"/>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23"/>
    <w:bookmarkStart w:name="z29" w:id="24"/>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24"/>
    <w:bookmarkStart w:name="z30" w:id="25"/>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25"/>
    <w:bookmarkStart w:name="z31" w:id="26"/>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26"/>
    <w:bookmarkStart w:name="z32" w:id="27"/>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27"/>
    <w:bookmarkStart w:name="z33" w:id="28"/>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28"/>
    <w:bookmarkStart w:name="z34" w:id="29"/>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29"/>
    <w:bookmarkStart w:name="z35" w:id="30"/>
    <w:p>
      <w:pPr>
        <w:spacing w:after="0"/>
        <w:ind w:left="0"/>
        <w:jc w:val="both"/>
      </w:pPr>
      <w:r>
        <w:rPr>
          <w:rFonts w:ascii="Times New Roman"/>
          <w:b w:val="false"/>
          <w:i w:val="false"/>
          <w:color w:val="000000"/>
          <w:sz w:val="28"/>
        </w:rPr>
        <w:t>
      11.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bookmarkEnd w:id="30"/>
    <w:bookmarkStart w:name="z36" w:id="31"/>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сумма превышения подлежит вычету из собственного капитала;</w:t>
      </w:r>
    </w:p>
    <w:bookmarkEnd w:id="31"/>
    <w:bookmarkStart w:name="z37" w:id="32"/>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bookmarkEnd w:id="32"/>
    <w:bookmarkStart w:name="z38" w:id="33"/>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bookmarkEnd w:id="33"/>
    <w:bookmarkStart w:name="z39" w:id="34"/>
    <w:p>
      <w:pPr>
        <w:spacing w:after="0"/>
        <w:ind w:left="0"/>
        <w:jc w:val="both"/>
      </w:pPr>
      <w:r>
        <w:rPr>
          <w:rFonts w:ascii="Times New Roman"/>
          <w:b w:val="false"/>
          <w:i w:val="false"/>
          <w:color w:val="000000"/>
          <w:sz w:val="28"/>
        </w:rPr>
        <w:t xml:space="preserve">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8"/>
        </w:rPr>
        <w:t>пункте 10</w:t>
      </w:r>
      <w:r>
        <w:rPr>
          <w:rFonts w:ascii="Times New Roman"/>
          <w:b w:val="false"/>
          <w:i w:val="false"/>
          <w:color w:val="000000"/>
          <w:sz w:val="28"/>
        </w:rPr>
        <w:t xml:space="preserve">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34"/>
    <w:bookmarkStart w:name="z40" w:id="35"/>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35"/>
    <w:bookmarkStart w:name="z41" w:id="36"/>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36"/>
    <w:bookmarkStart w:name="z42" w:id="37"/>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10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37"/>
    <w:bookmarkStart w:name="z43" w:id="38"/>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38"/>
    <w:bookmarkStart w:name="z44" w:id="39"/>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39"/>
    <w:bookmarkStart w:name="z45" w:id="40"/>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40"/>
    <w:bookmarkStart w:name="z46" w:id="41"/>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41"/>
    <w:bookmarkStart w:name="z47" w:id="42"/>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42"/>
    <w:bookmarkStart w:name="z48" w:id="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3"/>
    <w:bookmarkStart w:name="z49" w:id="44"/>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"52. Отношение размера риска банка на одного заемщика по его обязательствам к собственному капиталу банка не превышает:</w:t>
      </w:r>
    </w:p>
    <w:bookmarkEnd w:id="45"/>
    <w:bookmarkStart w:name="z52" w:id="46"/>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bookmarkEnd w:id="46"/>
    <w:bookmarkStart w:name="z53" w:id="47"/>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53</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w:t>
      </w:r>
    </w:p>
    <w:bookmarkEnd w:id="47"/>
    <w:bookmarkStart w:name="z54" w:id="48"/>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48"/>
    <w:bookmarkStart w:name="z55" w:id="49"/>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bookmarkEnd w:id="49"/>
    <w:bookmarkStart w:name="z56" w:id="50"/>
    <w:p>
      <w:pPr>
        <w:spacing w:after="0"/>
        <w:ind w:left="0"/>
        <w:jc w:val="both"/>
      </w:pP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58" w:id="51"/>
    <w:p>
      <w:pPr>
        <w:spacing w:after="0"/>
        <w:ind w:left="0"/>
        <w:jc w:val="both"/>
      </w:pPr>
      <w:r>
        <w:rPr>
          <w:rFonts w:ascii="Times New Roman"/>
          <w:b w:val="false"/>
          <w:i w:val="false"/>
          <w:color w:val="000000"/>
          <w:sz w:val="28"/>
        </w:rPr>
        <w:t xml:space="preserve">
      "75. Высококачественными ликвидными активами второго уровня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1"/>
    <w:bookmarkStart w:name="z59" w:id="52"/>
    <w:p>
      <w:pPr>
        <w:spacing w:after="0"/>
        <w:ind w:left="0"/>
        <w:jc w:val="both"/>
      </w:pPr>
      <w:r>
        <w:rPr>
          <w:rFonts w:ascii="Times New Roman"/>
          <w:b w:val="false"/>
          <w:i w:val="false"/>
          <w:color w:val="000000"/>
          <w:sz w:val="28"/>
        </w:rPr>
        <w:t xml:space="preserve">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Астаны и Алматы),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2"/>
    <w:bookmarkStart w:name="z60" w:id="53"/>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удовлетворяющих каждому из следующих условий:</w:t>
      </w:r>
    </w:p>
    <w:bookmarkEnd w:id="53"/>
    <w:bookmarkStart w:name="z61" w:id="54"/>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4"/>
    <w:bookmarkStart w:name="z62" w:id="55"/>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5"/>
    <w:bookmarkStart w:name="z63" w:id="56"/>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56"/>
    <w:bookmarkStart w:name="z64" w:id="57"/>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57"/>
    <w:bookmarkStart w:name="z65" w:id="58"/>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58"/>
    <w:bookmarkStart w:name="z66" w:id="59"/>
    <w:p>
      <w:pPr>
        <w:spacing w:after="0"/>
        <w:ind w:left="0"/>
        <w:jc w:val="both"/>
      </w:pPr>
      <w:r>
        <w:rPr>
          <w:rFonts w:ascii="Times New Roman"/>
          <w:b w:val="false"/>
          <w:i w:val="false"/>
          <w:color w:val="000000"/>
          <w:sz w:val="28"/>
        </w:rPr>
        <w:t>
      Требования, указанные в подпунктах 3) и 4) настоящего пункта Нормативов, удовлетворяют каждому из следующих условий:</w:t>
      </w:r>
    </w:p>
    <w:bookmarkEnd w:id="59"/>
    <w:bookmarkStart w:name="z67" w:id="60"/>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bookmarkEnd w:id="60"/>
    <w:bookmarkStart w:name="z68" w:id="61"/>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61"/>
    <w:bookmarkStart w:name="z69" w:id="62"/>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2"/>
    <w:bookmarkStart w:name="z70" w:id="63"/>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3"/>
    <w:bookmarkStart w:name="z71" w:id="64"/>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74</w:t>
      </w:r>
      <w:r>
        <w:rPr>
          <w:rFonts w:ascii="Times New Roman"/>
          <w:b w:val="false"/>
          <w:i w:val="false"/>
          <w:color w:val="000000"/>
          <w:sz w:val="28"/>
        </w:rPr>
        <w:t xml:space="preserve"> и (или) </w:t>
      </w:r>
      <w:r>
        <w:rPr>
          <w:rFonts w:ascii="Times New Roman"/>
          <w:b w:val="false"/>
          <w:i w:val="false"/>
          <w:color w:val="000000"/>
          <w:sz w:val="28"/>
        </w:rPr>
        <w:t>75</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73" w:id="65"/>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65"/>
    <w:bookmarkStart w:name="z74" w:id="66"/>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66"/>
    <w:bookmarkStart w:name="z75" w:id="67"/>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7"/>
    <w:bookmarkStart w:name="z76" w:id="68"/>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68"/>
    <w:bookmarkStart w:name="z77" w:id="69"/>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69"/>
    <w:bookmarkStart w:name="z78" w:id="70"/>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0"/>
    <w:bookmarkStart w:name="z79" w:id="71"/>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1"/>
    <w:bookmarkStart w:name="z80" w:id="72"/>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72"/>
    <w:bookmarkStart w:name="z81" w:id="73"/>
    <w:p>
      <w:pPr>
        <w:spacing w:after="0"/>
        <w:ind w:left="0"/>
        <w:jc w:val="both"/>
      </w:pPr>
      <w:r>
        <w:rPr>
          <w:rFonts w:ascii="Times New Roman"/>
          <w:b w:val="false"/>
          <w:i w:val="false"/>
          <w:color w:val="000000"/>
          <w:sz w:val="28"/>
        </w:rPr>
        <w:t>
      В целях расчета денежного оттока все депозиты физических лиц классифицируются банком как менее стабильные.</w:t>
      </w:r>
    </w:p>
    <w:bookmarkEnd w:id="73"/>
    <w:bookmarkStart w:name="z82" w:id="74"/>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74"/>
    <w:bookmarkStart w:name="z83" w:id="75"/>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75"/>
    <w:bookmarkStart w:name="z84" w:id="76"/>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счете, достаточному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устанавливается банком самостоятельно.</w:t>
      </w:r>
    </w:p>
    <w:bookmarkEnd w:id="76"/>
    <w:bookmarkStart w:name="z85" w:id="77"/>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77"/>
    <w:bookmarkStart w:name="z86" w:id="78"/>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78"/>
    <w:bookmarkStart w:name="z87" w:id="79"/>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79"/>
    <w:bookmarkStart w:name="z88" w:id="80"/>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80"/>
    <w:bookmarkStart w:name="z89" w:id="81"/>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81"/>
    <w:bookmarkStart w:name="z90" w:id="82"/>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82"/>
    <w:bookmarkStart w:name="z91" w:id="83"/>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83"/>
    <w:bookmarkStart w:name="z92" w:id="84"/>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84"/>
    <w:bookmarkStart w:name="z93" w:id="85"/>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85"/>
    <w:bookmarkStart w:name="z94" w:id="86"/>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86"/>
    <w:bookmarkStart w:name="z95" w:id="87"/>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87"/>
    <w:bookmarkStart w:name="z96" w:id="88"/>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88"/>
    <w:bookmarkStart w:name="z97" w:id="89"/>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89"/>
    <w:bookmarkStart w:name="z98" w:id="90"/>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90"/>
    <w:bookmarkStart w:name="z99" w:id="91"/>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91"/>
    <w:bookmarkStart w:name="z100" w:id="92"/>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92"/>
    <w:bookmarkStart w:name="z101" w:id="93"/>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93"/>
    <w:bookmarkStart w:name="z102" w:id="94"/>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94"/>
    <w:bookmarkStart w:name="z103" w:id="95"/>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95"/>
    <w:bookmarkStart w:name="z104" w:id="96"/>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96"/>
    <w:bookmarkStart w:name="z105" w:id="97"/>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97"/>
    <w:bookmarkStart w:name="z106" w:id="98"/>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24, 25 и 26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08" w:id="99"/>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99"/>
    <w:bookmarkStart w:name="z109" w:id="100"/>
    <w:p>
      <w:pPr>
        <w:spacing w:after="0"/>
        <w:ind w:left="0"/>
        <w:jc w:val="both"/>
      </w:pPr>
      <w:r>
        <w:rPr>
          <w:rFonts w:ascii="Times New Roman"/>
          <w:b w:val="false"/>
          <w:i w:val="false"/>
          <w:color w:val="000000"/>
          <w:sz w:val="28"/>
        </w:rPr>
        <w:t>
      с 1 сентября 2018 года по 31 декабря 2018 года - 0,5;</w:t>
      </w:r>
    </w:p>
    <w:bookmarkEnd w:id="100"/>
    <w:bookmarkStart w:name="z110" w:id="101"/>
    <w:p>
      <w:pPr>
        <w:spacing w:after="0"/>
        <w:ind w:left="0"/>
        <w:jc w:val="both"/>
      </w:pPr>
      <w:r>
        <w:rPr>
          <w:rFonts w:ascii="Times New Roman"/>
          <w:b w:val="false"/>
          <w:i w:val="false"/>
          <w:color w:val="000000"/>
          <w:sz w:val="28"/>
        </w:rPr>
        <w:t>
      с 1 января 2019 года по 31 декабря 2019 года – 0,6;</w:t>
      </w:r>
    </w:p>
    <w:bookmarkEnd w:id="101"/>
    <w:bookmarkStart w:name="z111" w:id="102"/>
    <w:p>
      <w:pPr>
        <w:spacing w:after="0"/>
        <w:ind w:left="0"/>
        <w:jc w:val="both"/>
      </w:pPr>
      <w:r>
        <w:rPr>
          <w:rFonts w:ascii="Times New Roman"/>
          <w:b w:val="false"/>
          <w:i w:val="false"/>
          <w:color w:val="000000"/>
          <w:sz w:val="28"/>
        </w:rPr>
        <w:t>
      с 1 января 2020 года по 31 декабря 2020 года – 0,8;</w:t>
      </w:r>
    </w:p>
    <w:bookmarkEnd w:id="102"/>
    <w:bookmarkStart w:name="z112" w:id="103"/>
    <w:p>
      <w:pPr>
        <w:spacing w:after="0"/>
        <w:ind w:left="0"/>
        <w:jc w:val="both"/>
      </w:pPr>
      <w:r>
        <w:rPr>
          <w:rFonts w:ascii="Times New Roman"/>
          <w:b w:val="false"/>
          <w:i w:val="false"/>
          <w:color w:val="000000"/>
          <w:sz w:val="28"/>
        </w:rPr>
        <w:t>
      с 1 января 2021 года по 31 декабря 2021 года – 0,9;</w:t>
      </w:r>
    </w:p>
    <w:bookmarkEnd w:id="103"/>
    <w:bookmarkStart w:name="z113" w:id="104"/>
    <w:p>
      <w:pPr>
        <w:spacing w:after="0"/>
        <w:ind w:left="0"/>
        <w:jc w:val="both"/>
      </w:pPr>
      <w:r>
        <w:rPr>
          <w:rFonts w:ascii="Times New Roman"/>
          <w:b w:val="false"/>
          <w:i w:val="false"/>
          <w:color w:val="000000"/>
          <w:sz w:val="28"/>
        </w:rPr>
        <w:t>
      с 1 января 2022 года – 1.</w:t>
      </w:r>
    </w:p>
    <w:bookmarkEnd w:id="104"/>
    <w:bookmarkStart w:name="z114" w:id="105"/>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105"/>
    <w:bookmarkStart w:name="z115" w:id="106"/>
    <w:p>
      <w:pPr>
        <w:spacing w:after="0"/>
        <w:ind w:left="0"/>
        <w:jc w:val="both"/>
      </w:pPr>
      <w:r>
        <w:rPr>
          <w:rFonts w:ascii="Times New Roman"/>
          <w:b w:val="false"/>
          <w:i w:val="false"/>
          <w:color w:val="000000"/>
          <w:sz w:val="28"/>
        </w:rPr>
        <w:t>
      с 1 сентября 2018 года по 31 декабря 2018 года - 0,43;</w:t>
      </w:r>
    </w:p>
    <w:bookmarkEnd w:id="106"/>
    <w:bookmarkStart w:name="z116" w:id="107"/>
    <w:p>
      <w:pPr>
        <w:spacing w:after="0"/>
        <w:ind w:left="0"/>
        <w:jc w:val="both"/>
      </w:pPr>
      <w:r>
        <w:rPr>
          <w:rFonts w:ascii="Times New Roman"/>
          <w:b w:val="false"/>
          <w:i w:val="false"/>
          <w:color w:val="000000"/>
          <w:sz w:val="28"/>
        </w:rPr>
        <w:t>
      с 1 января 2019 года по 31 декабря 2019 года – 0,50;</w:t>
      </w:r>
    </w:p>
    <w:bookmarkEnd w:id="107"/>
    <w:bookmarkStart w:name="z117" w:id="108"/>
    <w:p>
      <w:pPr>
        <w:spacing w:after="0"/>
        <w:ind w:left="0"/>
        <w:jc w:val="both"/>
      </w:pPr>
      <w:r>
        <w:rPr>
          <w:rFonts w:ascii="Times New Roman"/>
          <w:b w:val="false"/>
          <w:i w:val="false"/>
          <w:color w:val="000000"/>
          <w:sz w:val="28"/>
        </w:rPr>
        <w:t>
      с 1 января 2020 года по 31 декабря 2020 года – 0,68;</w:t>
      </w:r>
    </w:p>
    <w:bookmarkEnd w:id="108"/>
    <w:bookmarkStart w:name="z118" w:id="109"/>
    <w:p>
      <w:pPr>
        <w:spacing w:after="0"/>
        <w:ind w:left="0"/>
        <w:jc w:val="both"/>
      </w:pPr>
      <w:r>
        <w:rPr>
          <w:rFonts w:ascii="Times New Roman"/>
          <w:b w:val="false"/>
          <w:i w:val="false"/>
          <w:color w:val="000000"/>
          <w:sz w:val="28"/>
        </w:rPr>
        <w:t>
      с 1 января 2021 года по 31 декабря 2021 года – 0,77;</w:t>
      </w:r>
    </w:p>
    <w:bookmarkEnd w:id="109"/>
    <w:bookmarkStart w:name="z119" w:id="110"/>
    <w:p>
      <w:pPr>
        <w:spacing w:after="0"/>
        <w:ind w:left="0"/>
        <w:jc w:val="both"/>
      </w:pPr>
      <w:r>
        <w:rPr>
          <w:rFonts w:ascii="Times New Roman"/>
          <w:b w:val="false"/>
          <w:i w:val="false"/>
          <w:color w:val="000000"/>
          <w:sz w:val="28"/>
        </w:rPr>
        <w:t>
      с 1 января 2022 года – 0,85,</w:t>
      </w:r>
    </w:p>
    <w:bookmarkEnd w:id="110"/>
    <w:bookmarkStart w:name="z120" w:id="111"/>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111"/>
    <w:bookmarkStart w:name="z121" w:id="112"/>
    <w:p>
      <w:pPr>
        <w:spacing w:after="0"/>
        <w:ind w:left="0"/>
        <w:jc w:val="both"/>
      </w:pPr>
      <w:r>
        <w:rPr>
          <w:rFonts w:ascii="Times New Roman"/>
          <w:b w:val="false"/>
          <w:i w:val="false"/>
          <w:color w:val="000000"/>
          <w:sz w:val="28"/>
        </w:rPr>
        <w:t xml:space="preserve">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 </w:t>
      </w:r>
    </w:p>
    <w:bookmarkEnd w:id="112"/>
    <w:bookmarkStart w:name="z122" w:id="113"/>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113"/>
    <w:bookmarkStart w:name="z123" w:id="114"/>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114"/>
    <w:bookmarkStart w:name="z124" w:id="115"/>
    <w:p>
      <w:pPr>
        <w:spacing w:after="0"/>
        <w:ind w:left="0"/>
        <w:jc w:val="both"/>
      </w:pPr>
      <w:r>
        <w:rPr>
          <w:rFonts w:ascii="Times New Roman"/>
          <w:b w:val="false"/>
          <w:i w:val="false"/>
          <w:color w:val="000000"/>
          <w:sz w:val="28"/>
        </w:rPr>
        <w:t>
      Норматив считается нарушенным в следующих случаях:</w:t>
      </w:r>
    </w:p>
    <w:bookmarkEnd w:id="115"/>
    <w:bookmarkStart w:name="z125" w:id="116"/>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116"/>
    <w:bookmarkStart w:name="z126" w:id="117"/>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117"/>
    <w:bookmarkStart w:name="z127" w:id="118"/>
    <w:p>
      <w:pPr>
        <w:spacing w:after="0"/>
        <w:ind w:left="0"/>
        <w:jc w:val="both"/>
      </w:pPr>
      <w:r>
        <w:rPr>
          <w:rFonts w:ascii="Times New Roman"/>
          <w:b w:val="false"/>
          <w:i w:val="false"/>
          <w:color w:val="000000"/>
          <w:sz w:val="28"/>
        </w:rPr>
        <w:t xml:space="preserve">
      не исполнение плана мероприятий по повышению коэффициента покрытия ликвидности до уровня не менее установленных минимальных значений; </w:t>
      </w:r>
    </w:p>
    <w:bookmarkEnd w:id="118"/>
    <w:bookmarkStart w:name="z128" w:id="119"/>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0" w:id="120"/>
    <w:p>
      <w:pPr>
        <w:spacing w:after="0"/>
        <w:ind w:left="0"/>
        <w:jc w:val="both"/>
      </w:pPr>
      <w:r>
        <w:rPr>
          <w:rFonts w:ascii="Times New Roman"/>
          <w:b w:val="false"/>
          <w:i w:val="false"/>
          <w:color w:val="000000"/>
          <w:sz w:val="28"/>
        </w:rPr>
        <w:t>
      "82.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1.";</w:t>
      </w:r>
    </w:p>
    <w:bookmarkEnd w:id="120"/>
    <w:bookmarkStart w:name="z131" w:id="12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 xml:space="preserve">пункта 83 </w:t>
      </w:r>
      <w:r>
        <w:rPr>
          <w:rFonts w:ascii="Times New Roman"/>
          <w:b w:val="false"/>
          <w:i w:val="false"/>
          <w:color w:val="000000"/>
          <w:sz w:val="28"/>
        </w:rPr>
        <w:t xml:space="preserve"> изложить в следующей редакции:</w:t>
      </w:r>
    </w:p>
    <w:bookmarkEnd w:id="121"/>
    <w:bookmarkStart w:name="z132" w:id="122"/>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122"/>
    <w:bookmarkStart w:name="z133" w:id="123"/>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123"/>
    <w:bookmarkStart w:name="z134" w:id="124"/>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24"/>
    <w:bookmarkStart w:name="z135" w:id="125"/>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125"/>
    <w:bookmarkStart w:name="z136" w:id="126"/>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126"/>
    <w:bookmarkStart w:name="z137" w:id="127"/>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bookmarkEnd w:id="127"/>
    <w:bookmarkStart w:name="z138" w:id="128"/>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85 исключить;</w:t>
      </w:r>
    </w:p>
    <w:bookmarkStart w:name="z140" w:id="129"/>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29"/>
    <w:bookmarkStart w:name="z141" w:id="130"/>
    <w:p>
      <w:pPr>
        <w:spacing w:after="0"/>
        <w:ind w:left="0"/>
        <w:jc w:val="both"/>
      </w:pPr>
      <w:r>
        <w:rPr>
          <w:rFonts w:ascii="Times New Roman"/>
          <w:b w:val="false"/>
          <w:i w:val="false"/>
          <w:color w:val="000000"/>
          <w:sz w:val="28"/>
        </w:rPr>
        <w:t xml:space="preserve">
      Таблицу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30"/>
    <w:bookmarkStart w:name="z142" w:id="131"/>
    <w:p>
      <w:pPr>
        <w:spacing w:after="0"/>
        <w:ind w:left="0"/>
        <w:jc w:val="both"/>
      </w:pPr>
      <w:r>
        <w:rPr>
          <w:rFonts w:ascii="Times New Roman"/>
          <w:b w:val="false"/>
          <w:i w:val="false"/>
          <w:color w:val="000000"/>
          <w:sz w:val="28"/>
        </w:rPr>
        <w:t xml:space="preserve">
      Таблицу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31"/>
    <w:bookmarkStart w:name="z143" w:id="132"/>
    <w:p>
      <w:pPr>
        <w:spacing w:after="0"/>
        <w:ind w:left="0"/>
        <w:jc w:val="both"/>
      </w:pPr>
      <w:r>
        <w:rPr>
          <w:rFonts w:ascii="Times New Roman"/>
          <w:b w:val="false"/>
          <w:i w:val="false"/>
          <w:color w:val="000000"/>
          <w:sz w:val="28"/>
        </w:rPr>
        <w:t>
      в Правилах расчета и лимитах открытой валютной позиции, утвержденных указанным постановлением:</w:t>
      </w:r>
    </w:p>
    <w:bookmarkEnd w:id="132"/>
    <w:bookmarkStart w:name="z144" w:id="133"/>
    <w:p>
      <w:pPr>
        <w:spacing w:after="0"/>
        <w:ind w:left="0"/>
        <w:jc w:val="both"/>
      </w:pPr>
      <w:r>
        <w:rPr>
          <w:rFonts w:ascii="Times New Roman"/>
          <w:b w:val="false"/>
          <w:i w:val="false"/>
          <w:color w:val="000000"/>
          <w:sz w:val="28"/>
        </w:rPr>
        <w:t>
      часть десятую пункта 2 изложить в следующей редакции:</w:t>
      </w:r>
    </w:p>
    <w:bookmarkEnd w:id="133"/>
    <w:bookmarkStart w:name="z145" w:id="134"/>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bookmarkEnd w:id="134"/>
    <w:bookmarkStart w:name="z146" w:id="135"/>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135"/>
    <w:bookmarkStart w:name="z147" w:id="13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36"/>
    <w:bookmarkStart w:name="z148" w:id="13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7"/>
    <w:bookmarkStart w:name="z149" w:id="13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38"/>
    <w:bookmarkStart w:name="z150" w:id="13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39"/>
    <w:bookmarkStart w:name="z151" w:id="140"/>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0"/>
    <w:bookmarkStart w:name="z152" w:id="14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41"/>
    <w:bookmarkStart w:name="z153" w:id="14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55" w:id="143"/>
      <w:r>
        <w:rPr>
          <w:rFonts w:ascii="Times New Roman"/>
          <w:b w:val="false"/>
          <w:i w:val="false"/>
          <w:color w:val="000000"/>
          <w:sz w:val="28"/>
        </w:rPr>
        <w:t>
      "СОГЛАСОВАНО"</w:t>
      </w:r>
    </w:p>
    <w:bookmarkEnd w:id="143"/>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 xml:space="preserve">по статистике Министерства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Н. Айдапкелов</w:t>
      </w:r>
    </w:p>
    <w:p>
      <w:pPr>
        <w:spacing w:after="0"/>
        <w:ind w:left="0"/>
        <w:jc w:val="both"/>
      </w:pPr>
      <w:r>
        <w:rPr>
          <w:rFonts w:ascii="Times New Roman"/>
          <w:b w:val="false"/>
          <w:i w:val="false"/>
          <w:color w:val="000000"/>
          <w:sz w:val="28"/>
        </w:rPr>
        <w:t>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5</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 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 xml:space="preserve"> соблюдению норм и лимитов</w:t>
            </w:r>
            <w:r>
              <w:br/>
            </w:r>
            <w:r>
              <w:rPr>
                <w:rFonts w:ascii="Times New Roman"/>
                <w:b w:val="false"/>
                <w:i w:val="false"/>
                <w:color w:val="000000"/>
                <w:sz w:val="20"/>
              </w:rPr>
              <w:t xml:space="preserve">размера капитала банка </w:t>
            </w:r>
            <w:r>
              <w:br/>
            </w:r>
            <w:r>
              <w:rPr>
                <w:rFonts w:ascii="Times New Roman"/>
                <w:b w:val="false"/>
                <w:i w:val="false"/>
                <w:color w:val="000000"/>
                <w:sz w:val="20"/>
              </w:rPr>
              <w:t>на определенную дату</w:t>
            </w:r>
          </w:p>
        </w:tc>
      </w:tr>
    </w:tbl>
    <w:bookmarkStart w:name="z157" w:id="14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I группа</w:t>
            </w:r>
          </w:p>
          <w:bookmarkEnd w:id="1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1</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2</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3</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4</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5</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6</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7</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8</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9</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10</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11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12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13</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14</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15</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16</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17</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18</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19</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20</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21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II группа</w:t>
            </w:r>
          </w:p>
          <w:bookmarkEnd w:id="16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22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23</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24</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25</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26</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27</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28</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29</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30</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31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32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33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34</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35</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36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37</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38</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39</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40</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III группа</w:t>
            </w:r>
          </w:p>
          <w:bookmarkEnd w:id="18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41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42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43</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44</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45</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46</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47</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48</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49</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50</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51</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52</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53</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54</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55</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56</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57</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58</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59</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60</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61</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62</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63</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64</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65</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IV группа</w:t>
            </w:r>
          </w:p>
          <w:bookmarkEnd w:id="21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66</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67</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68</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69</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70</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71</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72</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73</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74</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2016 года по 31 декабря 2016 года при выдаче займа:</w:t>
            </w:r>
          </w:p>
          <w:p>
            <w:pPr>
              <w:spacing w:after="20"/>
              <w:ind w:left="20"/>
              <w:jc w:val="both"/>
            </w:pP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75</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ежемесячно при мониторинге займов:</w:t>
            </w:r>
          </w:p>
          <w:p>
            <w:pPr>
              <w:spacing w:after="20"/>
              <w:ind w:left="20"/>
              <w:jc w:val="both"/>
            </w:pPr>
            <w:r>
              <w:rPr>
                <w:rFonts w:ascii="Times New Roman"/>
                <w:b w:val="false"/>
                <w:i w:val="false"/>
                <w:color w:val="000000"/>
                <w:sz w:val="20"/>
              </w:rPr>
              <w:t>
1) уровень коэффициента долговой нагрузки заемщика, превышает 0,35, рассчитанного в соответствии с постановлением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76</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77</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78</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79</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80</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81</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82</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83</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84</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85</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86</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87</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88</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89</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90</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91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92</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93</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V группа</w:t>
            </w:r>
          </w:p>
          <w:bookmarkEnd w:id="24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94</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95</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96</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97</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98</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99</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100</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101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102</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103</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104</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105</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106</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107</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108</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109</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110</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111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112</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113</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114</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115</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116</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активов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 вложений</w:t>
            </w:r>
          </w:p>
        </w:tc>
      </w:tr>
    </w:tbl>
    <w:bookmarkStart w:name="z281" w:id="26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267"/>
    <w:bookmarkStart w:name="z282" w:id="268"/>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и 19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268"/>
    <w:bookmarkStart w:name="z283" w:id="26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и 19 Таблицы) равняется:</w:t>
      </w:r>
    </w:p>
    <w:bookmarkEnd w:id="269"/>
    <w:bookmarkStart w:name="z284" w:id="27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270"/>
    <w:bookmarkStart w:name="z285" w:id="27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271"/>
    <w:bookmarkStart w:name="z286" w:id="27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272"/>
    <w:bookmarkStart w:name="z287" w:id="27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273"/>
    <w:bookmarkStart w:name="z288" w:id="274"/>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274"/>
    <w:bookmarkStart w:name="z289" w:id="27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275"/>
    <w:bookmarkStart w:name="z290" w:id="276"/>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276"/>
    <w:bookmarkStart w:name="z291" w:id="27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77"/>
    <w:bookmarkStart w:name="z292" w:id="27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78"/>
    <w:bookmarkStart w:name="z293" w:id="279"/>
    <w:p>
      <w:pPr>
        <w:spacing w:after="0"/>
        <w:ind w:left="0"/>
        <w:jc w:val="both"/>
      </w:pPr>
      <w:r>
        <w:rPr>
          <w:rFonts w:ascii="Times New Roman"/>
          <w:b w:val="false"/>
          <w:i w:val="false"/>
          <w:color w:val="000000"/>
          <w:sz w:val="28"/>
        </w:rPr>
        <w:t>
      3) являющимся гражданами оффшорных зон;</w:t>
      </w:r>
    </w:p>
    <w:bookmarkEnd w:id="279"/>
    <w:bookmarkStart w:name="z294" w:id="28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280"/>
    <w:bookmarkStart w:name="z295" w:id="281"/>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281"/>
    <w:bookmarkStart w:name="z296" w:id="28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82"/>
    <w:bookmarkStart w:name="z297" w:id="28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283"/>
    <w:bookmarkStart w:name="z298" w:id="284"/>
    <w:p>
      <w:pPr>
        <w:spacing w:after="0"/>
        <w:ind w:left="0"/>
        <w:jc w:val="both"/>
      </w:pPr>
      <w:r>
        <w:rPr>
          <w:rFonts w:ascii="Times New Roman"/>
          <w:b w:val="false"/>
          <w:i w:val="false"/>
          <w:color w:val="000000"/>
          <w:sz w:val="28"/>
        </w:rPr>
        <w:t>
      взвешиваются по нулевой степени риска.</w:t>
      </w:r>
    </w:p>
    <w:bookmarkEnd w:id="284"/>
    <w:bookmarkStart w:name="z299" w:id="285"/>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285"/>
    <w:bookmarkStart w:name="z300" w:id="28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286"/>
    <w:bookmarkStart w:name="z301" w:id="28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End w:id="287"/>
    <w:bookmarkStart w:name="z302" w:id="288"/>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288"/>
    <w:bookmarkStart w:name="z303" w:id="289"/>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89"/>
    <w:bookmarkStart w:name="z304" w:id="290"/>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13</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 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 xml:space="preserve"> обязательных к соблюдению</w:t>
            </w:r>
            <w:r>
              <w:br/>
            </w:r>
            <w:r>
              <w:rPr>
                <w:rFonts w:ascii="Times New Roman"/>
                <w:b w:val="false"/>
                <w:i w:val="false"/>
                <w:color w:val="000000"/>
                <w:sz w:val="20"/>
              </w:rPr>
              <w:t xml:space="preserve"> норм и лимитов размера</w:t>
            </w:r>
            <w:r>
              <w:br/>
            </w:r>
            <w:r>
              <w:rPr>
                <w:rFonts w:ascii="Times New Roman"/>
                <w:b w:val="false"/>
                <w:i w:val="false"/>
                <w:color w:val="000000"/>
                <w:sz w:val="20"/>
              </w:rPr>
              <w:t>капитала банка на определенную</w:t>
            </w:r>
            <w:r>
              <w:br/>
            </w:r>
            <w:r>
              <w:rPr>
                <w:rFonts w:ascii="Times New Roman"/>
                <w:b w:val="false"/>
                <w:i w:val="false"/>
                <w:color w:val="000000"/>
                <w:sz w:val="20"/>
              </w:rPr>
              <w:t xml:space="preserve"> дату</w:t>
            </w:r>
          </w:p>
        </w:tc>
      </w:tr>
    </w:tbl>
    <w:bookmarkStart w:name="z306" w:id="291"/>
    <w:p>
      <w:pPr>
        <w:spacing w:after="0"/>
        <w:ind w:left="0"/>
        <w:jc w:val="left"/>
      </w:pPr>
      <w:r>
        <w:rPr>
          <w:rFonts w:ascii="Times New Roman"/>
          <w:b/>
          <w:i w:val="false"/>
          <w:color w:val="000000"/>
        </w:rPr>
        <w:t xml:space="preserve"> Таблица высококачественных ликвидных активов банка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w:t>
            </w:r>
          </w:p>
          <w:p>
            <w:pPr>
              <w:spacing w:after="20"/>
              <w:ind w:left="20"/>
              <w:jc w:val="both"/>
            </w:pPr>
            <w:r>
              <w:rPr>
                <w:rFonts w:ascii="Times New Roman"/>
                <w:b w:val="false"/>
                <w:i w:val="false"/>
                <w:color w:val="000000"/>
                <w:sz w:val="20"/>
              </w:rPr>
              <w:t>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Высококачественные ликвидные активы первого уровня</w:t>
            </w:r>
          </w:p>
          <w:bookmarkEnd w:id="2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1</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2</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3</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4</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Высококачественные ликвидные активы второго уровня</w:t>
            </w:r>
          </w:p>
          <w:bookmarkEnd w:id="2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5</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6</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7</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8</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пруденциальных </w:t>
            </w:r>
            <w:r>
              <w:br/>
            </w:r>
            <w:r>
              <w:rPr>
                <w:rFonts w:ascii="Times New Roman"/>
                <w:b w:val="false"/>
                <w:i w:val="false"/>
                <w:color w:val="000000"/>
                <w:sz w:val="20"/>
              </w:rPr>
              <w:t>нормативов и иных</w:t>
            </w:r>
            <w:r>
              <w:br/>
            </w:r>
            <w:r>
              <w:rPr>
                <w:rFonts w:ascii="Times New Roman"/>
                <w:b w:val="false"/>
                <w:i w:val="false"/>
                <w:color w:val="000000"/>
                <w:sz w:val="20"/>
              </w:rPr>
              <w:t xml:space="preserve"> обязательных к </w:t>
            </w:r>
            <w:r>
              <w:br/>
            </w:r>
            <w:r>
              <w:rPr>
                <w:rFonts w:ascii="Times New Roman"/>
                <w:b w:val="false"/>
                <w:i w:val="false"/>
                <w:color w:val="000000"/>
                <w:sz w:val="20"/>
              </w:rPr>
              <w:t>соблюдению норм и лимитов</w:t>
            </w:r>
            <w:r>
              <w:br/>
            </w:r>
            <w:r>
              <w:rPr>
                <w:rFonts w:ascii="Times New Roman"/>
                <w:b w:val="false"/>
                <w:i w:val="false"/>
                <w:color w:val="000000"/>
                <w:sz w:val="20"/>
              </w:rPr>
              <w:t xml:space="preserve"> размера  капитала банка на</w:t>
            </w:r>
            <w:r>
              <w:br/>
            </w:r>
            <w:r>
              <w:rPr>
                <w:rFonts w:ascii="Times New Roman"/>
                <w:b w:val="false"/>
                <w:i w:val="false"/>
                <w:color w:val="000000"/>
                <w:sz w:val="20"/>
              </w:rPr>
              <w:t xml:space="preserve"> определенную дату</w:t>
            </w:r>
          </w:p>
        </w:tc>
      </w:tr>
    </w:tbl>
    <w:bookmarkStart w:name="z319" w:id="303"/>
    <w:p>
      <w:pPr>
        <w:spacing w:after="0"/>
        <w:ind w:left="0"/>
        <w:jc w:val="left"/>
      </w:pPr>
      <w:r>
        <w:rPr>
          <w:rFonts w:ascii="Times New Roman"/>
          <w:b/>
          <w:i w:val="false"/>
          <w:color w:val="000000"/>
        </w:rPr>
        <w:t xml:space="preserve">  Таблица денежных оттоков и притоков банка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w:t>
            </w:r>
          </w:p>
          <w:p>
            <w:pPr>
              <w:spacing w:after="20"/>
              <w:ind w:left="20"/>
              <w:jc w:val="both"/>
            </w:pPr>
            <w:r>
              <w:rPr>
                <w:rFonts w:ascii="Times New Roman"/>
                <w:b w:val="false"/>
                <w:i w:val="false"/>
                <w:color w:val="000000"/>
                <w:sz w:val="20"/>
              </w:rPr>
              <w:t>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Денежные оттоки по обязательствам перед физическими лицами</w:t>
            </w:r>
          </w:p>
          <w:bookmarkEnd w:id="3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2</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3</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bookmarkEnd w:id="3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4</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5</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6</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7</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8</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bookmarkEnd w:id="3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9</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10</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11</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12</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13</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Дополнительные денежные оттоки</w:t>
            </w:r>
          </w:p>
          <w:bookmarkEnd w:id="321"/>
          <w:p>
            <w:pPr>
              <w:spacing w:after="20"/>
              <w:ind w:left="20"/>
              <w:jc w:val="both"/>
            </w:pPr>
            <w:r>
              <w:rPr>
                <w:rFonts w:ascii="Times New Roman"/>
                <w:b w:val="false"/>
                <w:i w:val="false"/>
                <w:color w:val="000000"/>
                <w:sz w:val="20"/>
              </w:rPr>
              <w:t>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14</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15</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w:t>
            </w:r>
          </w:p>
          <w:p>
            <w:pPr>
              <w:spacing w:after="20"/>
              <w:ind w:left="20"/>
              <w:jc w:val="both"/>
            </w:pPr>
            <w:r>
              <w:rPr>
                <w:rFonts w:ascii="Times New Roman"/>
                <w:b w:val="false"/>
                <w:i w:val="false"/>
                <w:color w:val="000000"/>
                <w:sz w:val="20"/>
              </w:rPr>
              <w:t>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16</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17</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18</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19</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20</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21</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22</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23</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24</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25</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26</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27</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28</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29</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30</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31</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и 30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Денежные притоки</w:t>
            </w:r>
          </w:p>
          <w:bookmarkEnd w:id="34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32</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33</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34</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35</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36</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37</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38</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8"/>
          <w:p>
            <w:pPr>
              <w:spacing w:after="20"/>
              <w:ind w:left="20"/>
              <w:jc w:val="both"/>
            </w:pPr>
            <w:r>
              <w:rPr>
                <w:rFonts w:ascii="Times New Roman"/>
                <w:b w:val="false"/>
                <w:i w:val="false"/>
                <w:color w:val="000000"/>
                <w:sz w:val="20"/>
              </w:rPr>
              <w:t>
39</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40</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