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90de" w14:textId="fea9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16 мая 2018 года № 322. Зарегистрирован в Министерстве юстиции Республики Казахстан 31 мая 2018 года № 16972. Утратил силу приказом Министра обороны Республики Казахстан от 20 июня 2023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20.06.2023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обороны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9 марта 2017 года № 105 "Об утверждении Методики оценки деятельности административных государственных служащих корпуса "Б" Министерства обороны Республики Казахстан" (зарегистрирован в Реестре государственной регистрации нормативных правовых актов за № 15009, опубликован 20 апреля 2017 года в Эталонном контрольном банке нормативных правовых актов Республики Казахстан);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8 декабря 2017 года № 715 "О внесении изменений в приказ Министра обороны Республики Казахстан от 9 марта 2017 года № 105 "Об утверждении Методики оценки деятельности административных государственных служащих корпуса "Б" Министерства обороны Республики Казахстан" (зарегистрирован в Реестре государственной регистрации нормативных правовых актов за № 16155, опубликован 8 января 2018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 и военного образования Министерства обороны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обороны Республики Казахстан генерал-лейтенанта Мухтарова Т.С.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 № 322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обороны Республики Казахстан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обороны Республики Казахстан (далее –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Министерства обороны Республики Казахстан (далее – служащие корпуса "Б").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кадровый орган Министерства обороны Республики Казахстан (далее – кадровый орган).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кадровом органе в течение трех лет со дня завершения оценки.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работы на рассмотрение вышестоящего руководителя осуществляется не позднее 2 рабочих дней после направления на доработку.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которого необходимо достичь);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4.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в кадровом органе.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согласиться с оценкой;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достижение КЦИ фактов.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кадровый орган не позднее 2 рабочих дней выносит его на рассмотрение Комиссии.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корпуса "Б" определяется количеством поведенческих индикаторов, которые проявляются в его деятельности в течение оцениваемого периода в следующем порядке: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кадровый орган не позднее 2 рабочих дней выносит его на рассмотрение Комиссии.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Кадровый орган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7 рабочих дней.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2/3 ее состава.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кадрового органа. Секретарь Комиссии не принимает участие в голосовании.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Кадровый орган обеспечивает проведение заседания Комиссии в соответствии со сроками, согласованными с председателем Комиссии.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Кадровый орган предоставляет на заседание Комиссии следующие документы: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Кадровый орган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кадровым органом и двумя другими служащими государственного органа.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кадровым органом результаты оценки служащему корпуса "Б" направляются посредством интранет-портала государственных органов.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 праве обжаловать результаты оценки в судебном порядке.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служащего корпуса "Б"</w:t>
      </w:r>
    </w:p>
    <w:bookmarkEnd w:id="96"/>
    <w:p>
      <w:pPr>
        <w:spacing w:after="0"/>
        <w:ind w:left="0"/>
        <w:jc w:val="both"/>
      </w:pPr>
      <w:bookmarkStart w:name="z104" w:id="97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      (период, на который составляется индивидуальный план)</w:t>
      </w:r>
    </w:p>
    <w:p>
      <w:pPr>
        <w:spacing w:after="0"/>
        <w:ind w:left="0"/>
        <w:jc w:val="both"/>
      </w:pPr>
      <w:bookmarkStart w:name="z105" w:id="98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 Наименование структурного подразделения служащего: _________________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0"/>
    <w:p>
      <w:pPr>
        <w:spacing w:after="0"/>
        <w:ind w:left="0"/>
        <w:jc w:val="both"/>
      </w:pPr>
      <w:bookmarkStart w:name="z108" w:id="101"/>
      <w:r>
        <w:rPr>
          <w:rFonts w:ascii="Times New Roman"/>
          <w:b w:val="false"/>
          <w:i w:val="false"/>
          <w:color w:val="000000"/>
          <w:sz w:val="28"/>
        </w:rPr>
        <w:t>
      Служащий                                      Непосредственный руководитель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(фамилия, инициалы)                              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                  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      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Лист оценки по КЦИ</w:t>
      </w:r>
    </w:p>
    <w:bookmarkEnd w:id="102"/>
    <w:p>
      <w:pPr>
        <w:spacing w:after="0"/>
        <w:ind w:left="0"/>
        <w:jc w:val="both"/>
      </w:pPr>
      <w:bookmarkStart w:name="z111" w:id="10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      (Фамилия, Имя, Отчество (при его наличии)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3" w:id="105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      (неудовлетворительно, удовлетворительно, эффективно, превосходно)</w:t>
      </w:r>
    </w:p>
    <w:p>
      <w:pPr>
        <w:spacing w:after="0"/>
        <w:ind w:left="0"/>
        <w:jc w:val="both"/>
      </w:pPr>
      <w:bookmarkStart w:name="z114" w:id="106"/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(фамилия, инициалы)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            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Лист оценки по компетенциям</w:t>
      </w:r>
    </w:p>
    <w:bookmarkEnd w:id="107"/>
    <w:p>
      <w:pPr>
        <w:spacing w:after="0"/>
        <w:ind w:left="0"/>
        <w:jc w:val="both"/>
      </w:pPr>
      <w:bookmarkStart w:name="z117" w:id="10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_________________год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(оцениваемый год)</w:t>
      </w:r>
    </w:p>
    <w:p>
      <w:pPr>
        <w:spacing w:after="0"/>
        <w:ind w:left="0"/>
        <w:jc w:val="both"/>
      </w:pPr>
      <w:bookmarkStart w:name="z118" w:id="109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1" w:id="122"/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входят вопросы оказания государственных услуг, не оцениваются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"Ориентация на потребителя услуг" и "Информирование потребителей услуг".</w:t>
      </w:r>
    </w:p>
    <w:p>
      <w:pPr>
        <w:spacing w:after="0"/>
        <w:ind w:left="0"/>
        <w:jc w:val="both"/>
      </w:pPr>
      <w:bookmarkStart w:name="z132" w:id="123"/>
      <w:r>
        <w:rPr>
          <w:rFonts w:ascii="Times New Roman"/>
          <w:b w:val="false"/>
          <w:i w:val="false"/>
          <w:color w:val="000000"/>
          <w:sz w:val="28"/>
        </w:rPr>
        <w:t>
      Служащий                          Непосредственный руководитель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(фамилия, инициалы)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       дата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       подпись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Соблюдает установленные сроки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нарушения сроков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Обоснованно выражает свое мнение.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Выражает необоснованное мнение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качества оказания услуг.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инициативы по улучшению качества оказания услуг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Ведет себя честно, скромно, справедливо и проявляет вежливость и корректность к другим.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4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Протокол заседания Комиссии по оценке</w:t>
      </w:r>
    </w:p>
    <w:bookmarkEnd w:id="127"/>
    <w:p>
      <w:pPr>
        <w:spacing w:after="0"/>
        <w:ind w:left="0"/>
        <w:jc w:val="both"/>
      </w:pPr>
      <w:bookmarkStart w:name="z150" w:id="1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(оцениваемый период год)</w:t>
      </w:r>
    </w:p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Результаты оценки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4"/>
    <w:p>
      <w:pPr>
        <w:spacing w:after="0"/>
        <w:ind w:left="0"/>
        <w:jc w:val="both"/>
      </w:pPr>
      <w:bookmarkStart w:name="z157" w:id="13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                 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