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5f7b" w14:textId="d4e5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по инвестициям и развитию Республики Казахстан от 11 мая 2018 года № 102-нқ. Зарегистрирован в Министерстве юстиции Республики Казахстан 29 мая 2018 года № 16946.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9 декабря 2022 года № 227-нқ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РК от 09.12.2022 </w:t>
      </w:r>
      <w:r>
        <w:rPr>
          <w:rFonts w:ascii="Times New Roman"/>
          <w:b w:val="false"/>
          <w:i w:val="false"/>
          <w:color w:val="ff0000"/>
          <w:sz w:val="28"/>
        </w:rPr>
        <w:t>№ 227-нқ</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подпунктом 460)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по инвестициям и развитию Республики Казахстан, утвержденного постановлением Правительства Республики Казахстан от 19 сентября 2014 года № 995,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за № 16073, опубликован 20 декабря 2017 года в Эталонном контрольном банке нормативных правовых актов Республики Казахстан) следующее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следующие нормативные документы по ценообразованию в строительстве:</w:t>
      </w:r>
    </w:p>
    <w:bookmarkEnd w:id="2"/>
    <w:bookmarkStart w:name="z8" w:id="3"/>
    <w:p>
      <w:pPr>
        <w:spacing w:after="0"/>
        <w:ind w:left="0"/>
        <w:jc w:val="both"/>
      </w:pPr>
      <w:r>
        <w:rPr>
          <w:rFonts w:ascii="Times New Roman"/>
          <w:b w:val="false"/>
          <w:i w:val="false"/>
          <w:color w:val="000000"/>
          <w:sz w:val="28"/>
        </w:rPr>
        <w:t xml:space="preserve">
      1) нормативный документ по определению сметной стоимости строительства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нормативный документ по определению величины накладных расходов и сметной прибыли в строительстве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нормативный документ по определению дополнительных затрат связанных с решениями проекта организации строительства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4) нормативный документ по определению затрат на инжиниринговые услуги в строительстве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2. Управлению сметных норм в строительстве Комитета по делам строительства и жилищно-коммунального хозяйства Министерства по инвестициям и развитию Республики Казахстан обеспечить:</w:t>
      </w:r>
    </w:p>
    <w:bookmarkEnd w:id="8"/>
    <w:bookmarkStart w:name="z14"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5"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6" w:id="1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1"/>
    <w:bookmarkStart w:name="z17" w:id="12"/>
    <w:p>
      <w:pPr>
        <w:spacing w:after="0"/>
        <w:ind w:left="0"/>
        <w:jc w:val="both"/>
      </w:pPr>
      <w:r>
        <w:rPr>
          <w:rFonts w:ascii="Times New Roman"/>
          <w:b w:val="false"/>
          <w:i w:val="false"/>
          <w:color w:val="000000"/>
          <w:sz w:val="28"/>
        </w:rPr>
        <w:t>
      4) размещение настоящего приказа на интернет-ресурсе Комитета по делам строительства и жилищно-коммунального хозяйства Министерства по инвестициям и развитию Республики Казахстан;</w:t>
      </w:r>
    </w:p>
    <w:bookmarkEnd w:id="12"/>
    <w:bookmarkStart w:name="z18" w:id="13"/>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жилищно-коммунального хозяйства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3"/>
    <w:bookmarkStart w:name="z19"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по инвестициям и развитию Республики Казахстан.</w:t>
      </w:r>
    </w:p>
    <w:bookmarkEnd w:id="14"/>
    <w:bookmarkStart w:name="z20"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Комитета по делам строительства и</w:t>
            </w:r>
          </w:p>
          <w:p>
            <w:pPr>
              <w:spacing w:after="20"/>
              <w:ind w:left="20"/>
              <w:jc w:val="both"/>
            </w:pPr>
            <w:r>
              <w:rPr>
                <w:rFonts w:ascii="Times New Roman"/>
                <w:b w:val="false"/>
                <w:i/>
                <w:color w:val="000000"/>
                <w:sz w:val="20"/>
              </w:rPr>
              <w:t>жилищно-коммунального хозяйства</w:t>
            </w:r>
          </w:p>
          <w:p>
            <w:pPr>
              <w:spacing w:after="20"/>
              <w:ind w:left="20"/>
              <w:jc w:val="both"/>
            </w:pPr>
            <w:r>
              <w:rPr>
                <w:rFonts w:ascii="Times New Roman"/>
                <w:b w:val="false"/>
                <w:i/>
                <w:color w:val="000000"/>
                <w:sz w:val="20"/>
              </w:rPr>
              <w:t>Министерства 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от 11 мая 2018 года № 102-нқ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14 ноября 2017 года № 249-нқ</w:t>
            </w:r>
          </w:p>
        </w:tc>
      </w:tr>
    </w:tbl>
    <w:bookmarkStart w:name="z23" w:id="16"/>
    <w:p>
      <w:pPr>
        <w:spacing w:after="0"/>
        <w:ind w:left="0"/>
        <w:jc w:val="left"/>
      </w:pPr>
      <w:r>
        <w:rPr>
          <w:rFonts w:ascii="Times New Roman"/>
          <w:b/>
          <w:i w:val="false"/>
          <w:color w:val="000000"/>
        </w:rPr>
        <w:t xml:space="preserve"> Нормативный документ по определению затрат на инжиниринговые услуги в строительстве</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1. Настоящий Нормативный документ по определению затрат на инжиниринговые услуги в строительстве (далее – Нормативный документ) разработан в соответствии с требованиями законодательства Республики Казахстан в сфере архитектурной, градостроительной и строительной деятельности.</w:t>
      </w:r>
    </w:p>
    <w:bookmarkEnd w:id="18"/>
    <w:bookmarkStart w:name="z26" w:id="19"/>
    <w:p>
      <w:pPr>
        <w:spacing w:after="0"/>
        <w:ind w:left="0"/>
        <w:jc w:val="both"/>
      </w:pPr>
      <w:r>
        <w:rPr>
          <w:rFonts w:ascii="Times New Roman"/>
          <w:b w:val="false"/>
          <w:i w:val="false"/>
          <w:color w:val="000000"/>
          <w:sz w:val="28"/>
        </w:rPr>
        <w:t>
      2. Нормативный документ предназначен для определения затрат на инжиниринговые услуги по объектам, возводимым за счет государственных инвестиций в строительство и средств субъектов квазигосударственного сектора.</w:t>
      </w:r>
    </w:p>
    <w:bookmarkEnd w:id="19"/>
    <w:bookmarkStart w:name="z27" w:id="20"/>
    <w:p>
      <w:pPr>
        <w:spacing w:after="0"/>
        <w:ind w:left="0"/>
        <w:jc w:val="both"/>
      </w:pPr>
      <w:r>
        <w:rPr>
          <w:rFonts w:ascii="Times New Roman"/>
          <w:b w:val="false"/>
          <w:i w:val="false"/>
          <w:color w:val="000000"/>
          <w:sz w:val="28"/>
        </w:rPr>
        <w:t>
      По объектам, возводимым за счет других источников финансирования, положения настоящего Нормативного документа носят рекомендательный характер.</w:t>
      </w:r>
    </w:p>
    <w:bookmarkEnd w:id="20"/>
    <w:bookmarkStart w:name="z28" w:id="21"/>
    <w:p>
      <w:pPr>
        <w:spacing w:after="0"/>
        <w:ind w:left="0"/>
        <w:jc w:val="both"/>
      </w:pPr>
      <w:r>
        <w:rPr>
          <w:rFonts w:ascii="Times New Roman"/>
          <w:b w:val="false"/>
          <w:i w:val="false"/>
          <w:color w:val="000000"/>
          <w:sz w:val="28"/>
        </w:rPr>
        <w:t>
      3. Нормативный документ содержит основные принципы и методические положения по определению затрат на инжиниринговые услуги в строительстве.</w:t>
      </w:r>
    </w:p>
    <w:bookmarkEnd w:id="21"/>
    <w:bookmarkStart w:name="z29" w:id="22"/>
    <w:p>
      <w:pPr>
        <w:spacing w:after="0"/>
        <w:ind w:left="0"/>
        <w:jc w:val="both"/>
      </w:pPr>
      <w:r>
        <w:rPr>
          <w:rFonts w:ascii="Times New Roman"/>
          <w:b w:val="false"/>
          <w:i w:val="false"/>
          <w:color w:val="000000"/>
          <w:sz w:val="28"/>
        </w:rPr>
        <w:t>
      4. В настоящем Нормативном документе используются следующие основные понятия:</w:t>
      </w:r>
    </w:p>
    <w:bookmarkEnd w:id="22"/>
    <w:bookmarkStart w:name="z30" w:id="23"/>
    <w:p>
      <w:pPr>
        <w:spacing w:after="0"/>
        <w:ind w:left="0"/>
        <w:jc w:val="both"/>
      </w:pPr>
      <w:r>
        <w:rPr>
          <w:rFonts w:ascii="Times New Roman"/>
          <w:b w:val="false"/>
          <w:i w:val="false"/>
          <w:color w:val="000000"/>
          <w:sz w:val="28"/>
        </w:rPr>
        <w:t>
      1) авторский надзор – это правомочия автора по осуществлению контроля за:</w:t>
      </w:r>
    </w:p>
    <w:bookmarkEnd w:id="23"/>
    <w:bookmarkStart w:name="z31" w:id="24"/>
    <w:p>
      <w:pPr>
        <w:spacing w:after="0"/>
        <w:ind w:left="0"/>
        <w:jc w:val="both"/>
      </w:pPr>
      <w:r>
        <w:rPr>
          <w:rFonts w:ascii="Times New Roman"/>
          <w:b w:val="false"/>
          <w:i w:val="false"/>
          <w:color w:val="000000"/>
          <w:sz w:val="28"/>
        </w:rPr>
        <w:t>
      разработкой проекта строительства (строительной документации), осуществляемого автором (авторами) архитектурного и градостроительного произведения;</w:t>
      </w:r>
    </w:p>
    <w:bookmarkEnd w:id="24"/>
    <w:bookmarkStart w:name="z32" w:id="25"/>
    <w:p>
      <w:pPr>
        <w:spacing w:after="0"/>
        <w:ind w:left="0"/>
        <w:jc w:val="both"/>
      </w:pPr>
      <w:r>
        <w:rPr>
          <w:rFonts w:ascii="Times New Roman"/>
          <w:b w:val="false"/>
          <w:i w:val="false"/>
          <w:color w:val="000000"/>
          <w:sz w:val="28"/>
        </w:rPr>
        <w:t>
      реализацией проекта строительства, осуществляемого его разработчиками, включая автора (авторов) архитектурного или градостроительного произведения;</w:t>
      </w:r>
    </w:p>
    <w:bookmarkEnd w:id="25"/>
    <w:bookmarkStart w:name="z33" w:id="26"/>
    <w:p>
      <w:pPr>
        <w:spacing w:after="0"/>
        <w:ind w:left="0"/>
        <w:jc w:val="both"/>
      </w:pPr>
      <w:r>
        <w:rPr>
          <w:rFonts w:ascii="Times New Roman"/>
          <w:b w:val="false"/>
          <w:i w:val="false"/>
          <w:color w:val="000000"/>
          <w:sz w:val="28"/>
        </w:rPr>
        <w:t>
      2)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26"/>
    <w:bookmarkStart w:name="z34" w:id="27"/>
    <w:p>
      <w:pPr>
        <w:spacing w:after="0"/>
        <w:ind w:left="0"/>
        <w:jc w:val="both"/>
      </w:pPr>
      <w:r>
        <w:rPr>
          <w:rFonts w:ascii="Times New Roman"/>
          <w:b w:val="false"/>
          <w:i w:val="false"/>
          <w:color w:val="000000"/>
          <w:sz w:val="28"/>
        </w:rPr>
        <w:t>
      3)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w:t>
      </w:r>
    </w:p>
    <w:bookmarkEnd w:id="27"/>
    <w:bookmarkStart w:name="z35" w:id="28"/>
    <w:p>
      <w:pPr>
        <w:spacing w:after="0"/>
        <w:ind w:left="0"/>
        <w:jc w:val="both"/>
      </w:pPr>
      <w:r>
        <w:rPr>
          <w:rFonts w:ascii="Times New Roman"/>
          <w:b w:val="false"/>
          <w:i w:val="false"/>
          <w:color w:val="000000"/>
          <w:sz w:val="28"/>
        </w:rPr>
        <w:t>
      4)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28"/>
    <w:bookmarkStart w:name="z36" w:id="29"/>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bookmarkEnd w:id="29"/>
    <w:bookmarkStart w:name="z37" w:id="30"/>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bookmarkEnd w:id="30"/>
    <w:bookmarkStart w:name="z38" w:id="31"/>
    <w:p>
      <w:pPr>
        <w:spacing w:after="0"/>
        <w:ind w:left="0"/>
        <w:jc w:val="both"/>
      </w:pPr>
      <w:r>
        <w:rPr>
          <w:rFonts w:ascii="Times New Roman"/>
          <w:b w:val="false"/>
          <w:i w:val="false"/>
          <w:color w:val="000000"/>
          <w:sz w:val="28"/>
        </w:rPr>
        <w:t>
      средства Национального фонда Республики Казахстан;</w:t>
      </w:r>
    </w:p>
    <w:bookmarkEnd w:id="31"/>
    <w:bookmarkStart w:name="z39" w:id="32"/>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End w:id="32"/>
    <w:bookmarkStart w:name="z40" w:id="33"/>
    <w:p>
      <w:pPr>
        <w:spacing w:after="0"/>
        <w:ind w:left="0"/>
        <w:jc w:val="both"/>
      </w:pPr>
      <w:r>
        <w:rPr>
          <w:rFonts w:ascii="Times New Roman"/>
          <w:b w:val="false"/>
          <w:i w:val="false"/>
          <w:color w:val="000000"/>
          <w:sz w:val="28"/>
        </w:rPr>
        <w:t>
      5) инжиниринговые услуги в сфере архитектурной, градостроительной и строительной деятельности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bookmarkEnd w:id="33"/>
    <w:bookmarkStart w:name="z41" w:id="34"/>
    <w:p>
      <w:pPr>
        <w:spacing w:after="0"/>
        <w:ind w:left="0"/>
        <w:jc w:val="both"/>
      </w:pPr>
      <w:r>
        <w:rPr>
          <w:rFonts w:ascii="Times New Roman"/>
          <w:b w:val="false"/>
          <w:i w:val="false"/>
          <w:color w:val="000000"/>
          <w:sz w:val="28"/>
        </w:rPr>
        <w:t>
      6)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4"/>
    <w:bookmarkStart w:name="z42" w:id="35"/>
    <w:p>
      <w:pPr>
        <w:spacing w:after="0"/>
        <w:ind w:left="0"/>
        <w:jc w:val="both"/>
      </w:pPr>
      <w:r>
        <w:rPr>
          <w:rFonts w:ascii="Times New Roman"/>
          <w:b w:val="false"/>
          <w:i w:val="false"/>
          <w:color w:val="000000"/>
          <w:sz w:val="28"/>
        </w:rPr>
        <w:t>
      7)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35"/>
    <w:bookmarkStart w:name="z43" w:id="36"/>
    <w:p>
      <w:pPr>
        <w:spacing w:after="0"/>
        <w:ind w:left="0"/>
        <w:jc w:val="both"/>
      </w:pPr>
      <w:r>
        <w:rPr>
          <w:rFonts w:ascii="Times New Roman"/>
          <w:b w:val="false"/>
          <w:i w:val="false"/>
          <w:color w:val="000000"/>
          <w:sz w:val="28"/>
        </w:rPr>
        <w:t>
      5. Определение затрат на инжиниринговые услуги осуществляется расчетом на основании норматива лимита расходов заказчика на осуществление функций инжиниринговых услуг по управлению проектом, техническому и авторскому надзору при строительстве объектов в процентах от сметной стоимости строительства.</w:t>
      </w:r>
    </w:p>
    <w:bookmarkEnd w:id="36"/>
    <w:bookmarkStart w:name="z44" w:id="37"/>
    <w:p>
      <w:pPr>
        <w:spacing w:after="0"/>
        <w:ind w:left="0"/>
        <w:jc w:val="both"/>
      </w:pPr>
      <w:r>
        <w:rPr>
          <w:rFonts w:ascii="Times New Roman"/>
          <w:b w:val="false"/>
          <w:i w:val="false"/>
          <w:color w:val="000000"/>
          <w:sz w:val="28"/>
        </w:rPr>
        <w:t>
      6. Затраты на инжиниринговые услуги при строительстве объектов предусматриваются в сводном сметном расчете стоимости строительства на весь период строительства в соответствии с нормами его продолжительности и являются лимитом средств заказчика для планирования и строительства объекта, а также проведения закупок инжиниринговых услуг в строительстве.</w:t>
      </w:r>
    </w:p>
    <w:bookmarkEnd w:id="37"/>
    <w:bookmarkStart w:name="z45" w:id="38"/>
    <w:p>
      <w:pPr>
        <w:spacing w:after="0"/>
        <w:ind w:left="0"/>
        <w:jc w:val="both"/>
      </w:pPr>
      <w:r>
        <w:rPr>
          <w:rFonts w:ascii="Times New Roman"/>
          <w:b w:val="false"/>
          <w:i w:val="false"/>
          <w:color w:val="000000"/>
          <w:sz w:val="28"/>
        </w:rPr>
        <w:t>
      7. Инжиниринговые услуги имеют непрерывный характер, и осуществляются в течение всего периода строительства, включая приемку построенного объекта в эксплуатацию.</w:t>
      </w:r>
    </w:p>
    <w:bookmarkEnd w:id="38"/>
    <w:bookmarkStart w:name="z46" w:id="39"/>
    <w:p>
      <w:pPr>
        <w:spacing w:after="0"/>
        <w:ind w:left="0"/>
        <w:jc w:val="both"/>
      </w:pPr>
      <w:r>
        <w:rPr>
          <w:rFonts w:ascii="Times New Roman"/>
          <w:b w:val="false"/>
          <w:i w:val="false"/>
          <w:color w:val="000000"/>
          <w:sz w:val="28"/>
        </w:rPr>
        <w:t>
      8. Сметная стоимость строительства по сметному расчету стоимости строительства (без учета налога на добавленную стоимость) является основой для расчета затрат на инжиниринговые услуги в строительстве.</w:t>
      </w:r>
    </w:p>
    <w:bookmarkEnd w:id="39"/>
    <w:bookmarkStart w:name="z47" w:id="40"/>
    <w:p>
      <w:pPr>
        <w:spacing w:after="0"/>
        <w:ind w:left="0"/>
        <w:jc w:val="both"/>
      </w:pPr>
      <w:r>
        <w:rPr>
          <w:rFonts w:ascii="Times New Roman"/>
          <w:b w:val="false"/>
          <w:i w:val="false"/>
          <w:color w:val="000000"/>
          <w:sz w:val="28"/>
        </w:rPr>
        <w:t>
      Лимиты расходов заказчика на инжиниринговые услуги по управлению проектами и техническому надзору за строительством приведены в приложении 1 к настоящему Нормативному документу.</w:t>
      </w:r>
    </w:p>
    <w:bookmarkEnd w:id="40"/>
    <w:bookmarkStart w:name="z48" w:id="41"/>
    <w:p>
      <w:pPr>
        <w:spacing w:after="0"/>
        <w:ind w:left="0"/>
        <w:jc w:val="both"/>
      </w:pPr>
      <w:r>
        <w:rPr>
          <w:rFonts w:ascii="Times New Roman"/>
          <w:b w:val="false"/>
          <w:i w:val="false"/>
          <w:color w:val="000000"/>
          <w:sz w:val="28"/>
        </w:rPr>
        <w:t>
      Лимит расходов заказчика на инжиниринговые услуги по авторскому надзору за строительством приведен в приложении 2 к настоящему Нормативному документу.</w:t>
      </w:r>
    </w:p>
    <w:bookmarkEnd w:id="41"/>
    <w:bookmarkStart w:name="z49" w:id="42"/>
    <w:p>
      <w:pPr>
        <w:spacing w:after="0"/>
        <w:ind w:left="0"/>
        <w:jc w:val="both"/>
      </w:pPr>
      <w:r>
        <w:rPr>
          <w:rFonts w:ascii="Times New Roman"/>
          <w:b w:val="false"/>
          <w:i w:val="false"/>
          <w:color w:val="000000"/>
          <w:sz w:val="28"/>
        </w:rPr>
        <w:t>
      9. Величина затрат на соответствующие инжиниринговые услуги определяется расчетом, приведенном в настоящем Нормативном документе.</w:t>
      </w:r>
    </w:p>
    <w:bookmarkEnd w:id="42"/>
    <w:bookmarkStart w:name="z50" w:id="43"/>
    <w:p>
      <w:pPr>
        <w:spacing w:after="0"/>
        <w:ind w:left="0"/>
        <w:jc w:val="both"/>
      </w:pPr>
      <w:r>
        <w:rPr>
          <w:rFonts w:ascii="Times New Roman"/>
          <w:b w:val="false"/>
          <w:i w:val="false"/>
          <w:color w:val="000000"/>
          <w:sz w:val="28"/>
        </w:rPr>
        <w:t xml:space="preserve">
      В расчет затрат на инжиниринговые услуги не включен и учитывается дополнительно налог на добавленную стоимость. </w:t>
      </w:r>
    </w:p>
    <w:bookmarkEnd w:id="43"/>
    <w:bookmarkStart w:name="z51" w:id="44"/>
    <w:p>
      <w:pPr>
        <w:spacing w:after="0"/>
        <w:ind w:left="0"/>
        <w:jc w:val="both"/>
      </w:pPr>
      <w:r>
        <w:rPr>
          <w:rFonts w:ascii="Times New Roman"/>
          <w:b w:val="false"/>
          <w:i w:val="false"/>
          <w:color w:val="000000"/>
          <w:sz w:val="28"/>
        </w:rPr>
        <w:t>
      Для разработчиков проекта (проектно-сметной документации) в сметную стоимость затрат на авторский надзор включаются командировочные расходы специалистов проектной организации, осуществляющей авторский надзор за строительством, связанные со строительством объекта вне пункта нахождения проектной организации и требующие принятия проектных решений на месте, за исключением командировок административного персонала.</w:t>
      </w:r>
    </w:p>
    <w:bookmarkEnd w:id="44"/>
    <w:bookmarkStart w:name="z52" w:id="45"/>
    <w:p>
      <w:pPr>
        <w:spacing w:after="0"/>
        <w:ind w:left="0"/>
        <w:jc w:val="both"/>
      </w:pPr>
      <w:r>
        <w:rPr>
          <w:rFonts w:ascii="Times New Roman"/>
          <w:b w:val="false"/>
          <w:i w:val="false"/>
          <w:color w:val="000000"/>
          <w:sz w:val="28"/>
        </w:rPr>
        <w:t>
      10. Налог на добавленную стоимость начисляется в размере, устанавливаемом налоговым законодательством Республики Казахстан.</w:t>
      </w:r>
    </w:p>
    <w:bookmarkEnd w:id="45"/>
    <w:bookmarkStart w:name="z53" w:id="46"/>
    <w:p>
      <w:pPr>
        <w:spacing w:after="0"/>
        <w:ind w:left="0"/>
        <w:jc w:val="both"/>
      </w:pPr>
      <w:r>
        <w:rPr>
          <w:rFonts w:ascii="Times New Roman"/>
          <w:b w:val="false"/>
          <w:i w:val="false"/>
          <w:color w:val="000000"/>
          <w:sz w:val="28"/>
        </w:rPr>
        <w:t>
      11. Дополнительные затраты, связанные с командированием на объект строительства специалистов проектной организации, осуществляющей авторский надзор за строительством, определяются расчетом, который составляется исходя из необходимого количества командированных работников, и срока их пребывания на стройке, исходя из нормативной продолжительности строительства.</w:t>
      </w:r>
    </w:p>
    <w:bookmarkEnd w:id="46"/>
    <w:bookmarkStart w:name="z54" w:id="47"/>
    <w:p>
      <w:pPr>
        <w:spacing w:after="0"/>
        <w:ind w:left="0"/>
        <w:jc w:val="both"/>
      </w:pPr>
      <w:r>
        <w:rPr>
          <w:rFonts w:ascii="Times New Roman"/>
          <w:b w:val="false"/>
          <w:i w:val="false"/>
          <w:color w:val="000000"/>
          <w:sz w:val="28"/>
        </w:rPr>
        <w:t>
      В расчете дополнительных затрат на командирование специалистов проектной организации учитываются:</w:t>
      </w:r>
    </w:p>
    <w:bookmarkEnd w:id="47"/>
    <w:bookmarkStart w:name="z55" w:id="48"/>
    <w:p>
      <w:pPr>
        <w:spacing w:after="0"/>
        <w:ind w:left="0"/>
        <w:jc w:val="both"/>
      </w:pPr>
      <w:r>
        <w:rPr>
          <w:rFonts w:ascii="Times New Roman"/>
          <w:b w:val="false"/>
          <w:i w:val="false"/>
          <w:color w:val="000000"/>
          <w:sz w:val="28"/>
        </w:rPr>
        <w:t xml:space="preserve">
      1) суточные за календарные дни нахождения в командировке; </w:t>
      </w:r>
    </w:p>
    <w:bookmarkEnd w:id="48"/>
    <w:bookmarkStart w:name="z56" w:id="49"/>
    <w:p>
      <w:pPr>
        <w:spacing w:after="0"/>
        <w:ind w:left="0"/>
        <w:jc w:val="both"/>
      </w:pPr>
      <w:r>
        <w:rPr>
          <w:rFonts w:ascii="Times New Roman"/>
          <w:b w:val="false"/>
          <w:i w:val="false"/>
          <w:color w:val="000000"/>
          <w:sz w:val="28"/>
        </w:rPr>
        <w:t>
      2) расходы по проезду к месту назначения и обратно;</w:t>
      </w:r>
    </w:p>
    <w:bookmarkEnd w:id="49"/>
    <w:bookmarkStart w:name="z57" w:id="50"/>
    <w:p>
      <w:pPr>
        <w:spacing w:after="0"/>
        <w:ind w:left="0"/>
        <w:jc w:val="both"/>
      </w:pPr>
      <w:r>
        <w:rPr>
          <w:rFonts w:ascii="Times New Roman"/>
          <w:b w:val="false"/>
          <w:i w:val="false"/>
          <w:color w:val="000000"/>
          <w:sz w:val="28"/>
        </w:rPr>
        <w:t>
      3) расходы по найму жилого помещения.</w:t>
      </w:r>
    </w:p>
    <w:bookmarkEnd w:id="50"/>
    <w:bookmarkStart w:name="z58" w:id="51"/>
    <w:p>
      <w:pPr>
        <w:spacing w:after="0"/>
        <w:ind w:left="0"/>
        <w:jc w:val="both"/>
      </w:pPr>
      <w:r>
        <w:rPr>
          <w:rFonts w:ascii="Times New Roman"/>
          <w:b w:val="false"/>
          <w:i w:val="false"/>
          <w:color w:val="000000"/>
          <w:sz w:val="28"/>
        </w:rPr>
        <w:t>
      Определенная расчетом сумма дополнительных затрат на командирование специалистов проектной организации, осуществляющей авторский надзор за строительством, на стройку включается в состав расчета стоимости авторского надзора за строительством.</w:t>
      </w:r>
    </w:p>
    <w:bookmarkEnd w:id="51"/>
    <w:bookmarkStart w:name="z59" w:id="52"/>
    <w:p>
      <w:pPr>
        <w:spacing w:after="0"/>
        <w:ind w:left="0"/>
        <w:jc w:val="both"/>
      </w:pPr>
      <w:r>
        <w:rPr>
          <w:rFonts w:ascii="Times New Roman"/>
          <w:b w:val="false"/>
          <w:i w:val="false"/>
          <w:color w:val="000000"/>
          <w:sz w:val="28"/>
        </w:rPr>
        <w:t>
      В стоимость затрат на управление проектом и технический надзор за строительством, дополнительные затраты на командирование специалистов на стройку не включаются.</w:t>
      </w:r>
    </w:p>
    <w:bookmarkEnd w:id="52"/>
    <w:bookmarkStart w:name="z60" w:id="53"/>
    <w:p>
      <w:pPr>
        <w:spacing w:after="0"/>
        <w:ind w:left="0"/>
        <w:jc w:val="both"/>
      </w:pPr>
      <w:r>
        <w:rPr>
          <w:rFonts w:ascii="Times New Roman"/>
          <w:b w:val="false"/>
          <w:i w:val="false"/>
          <w:color w:val="000000"/>
          <w:sz w:val="28"/>
        </w:rPr>
        <w:t>
      12. Средства на инжиниринговые услуги в полном объеме, полученные расчетом, включаются в сводный сметный расчет стоимости строительства в соответствии с Нормативным документом по определению сметной стоимости строительства в Республике Казахстан.</w:t>
      </w:r>
    </w:p>
    <w:bookmarkEnd w:id="53"/>
    <w:bookmarkStart w:name="z61" w:id="54"/>
    <w:p>
      <w:pPr>
        <w:spacing w:after="0"/>
        <w:ind w:left="0"/>
        <w:jc w:val="both"/>
      </w:pPr>
      <w:r>
        <w:rPr>
          <w:rFonts w:ascii="Times New Roman"/>
          <w:b w:val="false"/>
          <w:i w:val="false"/>
          <w:color w:val="000000"/>
          <w:sz w:val="28"/>
        </w:rPr>
        <w:t xml:space="preserve">
      13. По объектам, строительство которых планируется более чем в одном календарном году, стоимость инжиниринговых услуг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 изменения месячного расчетного показателя. Размер месячного расчетного показателя принимается в соответствии с прогнозом социально-экономического развития Республики Казахстан на соответствующий пятилетний период, ежегодно обновляемым и одобряемым Правительством Республики Казахстан согласно </w:t>
      </w:r>
      <w:r>
        <w:rPr>
          <w:rFonts w:ascii="Times New Roman"/>
          <w:b w:val="false"/>
          <w:i w:val="false"/>
          <w:color w:val="000000"/>
          <w:sz w:val="28"/>
        </w:rPr>
        <w:t>пункту 23</w:t>
      </w:r>
      <w:r>
        <w:rPr>
          <w:rFonts w:ascii="Times New Roman"/>
          <w:b w:val="false"/>
          <w:i w:val="false"/>
          <w:color w:val="000000"/>
          <w:sz w:val="28"/>
        </w:rPr>
        <w:t xml:space="preserve"> Системы государственного планирования в Республике Казахстан, утвержденный постановлением Правительства Республики Казахстан от 29 ноября 2017 года № 790.</w:t>
      </w:r>
    </w:p>
    <w:bookmarkEnd w:id="54"/>
    <w:bookmarkStart w:name="z62" w:id="55"/>
    <w:p>
      <w:pPr>
        <w:spacing w:after="0"/>
        <w:ind w:left="0"/>
        <w:jc w:val="both"/>
      </w:pPr>
      <w:r>
        <w:rPr>
          <w:rFonts w:ascii="Times New Roman"/>
          <w:b w:val="false"/>
          <w:i w:val="false"/>
          <w:color w:val="000000"/>
          <w:sz w:val="28"/>
        </w:rPr>
        <w:t>
      14. Расчет стоимости инжиниринговых услуг с разбивкой по годам в зависимости от нормативной продолжительности строительства и началом строительства производится в соответствии с Нормативным документом по определению сметной стоимости строительства в Республике Казахстан.</w:t>
      </w:r>
    </w:p>
    <w:bookmarkEnd w:id="55"/>
    <w:bookmarkStart w:name="z63" w:id="56"/>
    <w:p>
      <w:pPr>
        <w:spacing w:after="0"/>
        <w:ind w:left="0"/>
        <w:jc w:val="both"/>
      </w:pPr>
      <w:r>
        <w:rPr>
          <w:rFonts w:ascii="Times New Roman"/>
          <w:b w:val="false"/>
          <w:i w:val="false"/>
          <w:color w:val="000000"/>
          <w:sz w:val="28"/>
        </w:rPr>
        <w:t>
      15. В приложениях 1 и 2 к настоящему Нормативному документу приводятся нормативы лимита расходов по видам инжиниринговых услуг в процентах от сметной стоимости строительства, а также справочно приводится нормативная трудоемкость на оказание инжиниринговых услуг. Нормативная трудоемкость представляет собой экономический показатель, характеризующий затраты рабочего времени на выполнение определенной единицы инжиниринговых услуг. Нормативная трудоемкость используется также для определения нормативной численности экспертов, необходимых для оказания инжиниринговых услуг при соответствующей сметной стоимости строительства объекта.</w:t>
      </w:r>
    </w:p>
    <w:bookmarkEnd w:id="56"/>
    <w:bookmarkStart w:name="z64" w:id="57"/>
    <w:p>
      <w:pPr>
        <w:spacing w:after="0"/>
        <w:ind w:left="0"/>
        <w:jc w:val="both"/>
      </w:pPr>
      <w:r>
        <w:rPr>
          <w:rFonts w:ascii="Times New Roman"/>
          <w:b w:val="false"/>
          <w:i w:val="false"/>
          <w:color w:val="000000"/>
          <w:sz w:val="28"/>
        </w:rPr>
        <w:t>
      16. Договорная цена на инжиниринговые услуги, фиксируемая в договоре на оказание услуг, определяется в соответствии с законодательством в сфере государственных закупок по результатам закупок соответствующих инжиниринговых услуг на основе выигравшего ценового предложения потенциального поставщика в пределах лимита средств, установленного сметой заказчика на весь период строительства.</w:t>
      </w:r>
    </w:p>
    <w:bookmarkEnd w:id="57"/>
    <w:bookmarkStart w:name="z65" w:id="58"/>
    <w:p>
      <w:pPr>
        <w:spacing w:after="0"/>
        <w:ind w:left="0"/>
        <w:jc w:val="left"/>
      </w:pPr>
      <w:r>
        <w:rPr>
          <w:rFonts w:ascii="Times New Roman"/>
          <w:b/>
          <w:i w:val="false"/>
          <w:color w:val="000000"/>
        </w:rPr>
        <w:t xml:space="preserve"> Глава 2. Определение затрат на инжиниринговые услуги по управлению проектом для строительства</w:t>
      </w:r>
    </w:p>
    <w:bookmarkEnd w:id="58"/>
    <w:bookmarkStart w:name="z66" w:id="59"/>
    <w:p>
      <w:pPr>
        <w:spacing w:after="0"/>
        <w:ind w:left="0"/>
        <w:jc w:val="both"/>
      </w:pPr>
      <w:r>
        <w:rPr>
          <w:rFonts w:ascii="Times New Roman"/>
          <w:b w:val="false"/>
          <w:i w:val="false"/>
          <w:color w:val="000000"/>
          <w:sz w:val="28"/>
        </w:rPr>
        <w:t>
      17. Затраты заказчика на управление проектом учитывают затраты инжиниринговой организации на осуществление функций заказчика в соответствии с законодательством в сфере архитектурной, градостроительной и строительной деятельности в Республики Казахстан.</w:t>
      </w:r>
    </w:p>
    <w:bookmarkEnd w:id="59"/>
    <w:bookmarkStart w:name="z67" w:id="60"/>
    <w:p>
      <w:pPr>
        <w:spacing w:after="0"/>
        <w:ind w:left="0"/>
        <w:jc w:val="both"/>
      </w:pPr>
      <w:r>
        <w:rPr>
          <w:rFonts w:ascii="Times New Roman"/>
          <w:b w:val="false"/>
          <w:i w:val="false"/>
          <w:color w:val="000000"/>
          <w:sz w:val="28"/>
        </w:rPr>
        <w:t>
      18. Величина затрат на инжиниринговые услуги по управлению проектом для строительства определяется по формуле:</w:t>
      </w:r>
    </w:p>
    <w:bookmarkEnd w:id="60"/>
    <w:bookmarkStart w:name="z68" w:id="61"/>
    <w:p>
      <w:pPr>
        <w:spacing w:after="0"/>
        <w:ind w:left="0"/>
        <w:jc w:val="both"/>
      </w:pPr>
      <w:r>
        <w:rPr>
          <w:rFonts w:ascii="Times New Roman"/>
          <w:b w:val="false"/>
          <w:i w:val="false"/>
          <w:color w:val="000000"/>
          <w:sz w:val="28"/>
        </w:rPr>
        <w:t>
      ЗУП = Сстр. х НРупс  (1)</w:t>
      </w:r>
    </w:p>
    <w:bookmarkEnd w:id="61"/>
    <w:bookmarkStart w:name="z69" w:id="62"/>
    <w:p>
      <w:pPr>
        <w:spacing w:after="0"/>
        <w:ind w:left="0"/>
        <w:jc w:val="both"/>
      </w:pPr>
      <w:r>
        <w:rPr>
          <w:rFonts w:ascii="Times New Roman"/>
          <w:b w:val="false"/>
          <w:i w:val="false"/>
          <w:color w:val="000000"/>
          <w:sz w:val="28"/>
        </w:rPr>
        <w:t>
      где:</w:t>
      </w:r>
    </w:p>
    <w:bookmarkEnd w:id="62"/>
    <w:bookmarkStart w:name="z70" w:id="63"/>
    <w:p>
      <w:pPr>
        <w:spacing w:after="0"/>
        <w:ind w:left="0"/>
        <w:jc w:val="both"/>
      </w:pPr>
      <w:r>
        <w:rPr>
          <w:rFonts w:ascii="Times New Roman"/>
          <w:b w:val="false"/>
          <w:i w:val="false"/>
          <w:color w:val="000000"/>
          <w:sz w:val="28"/>
        </w:rPr>
        <w:t>
      ЗУП – затраты на управление проектом, тенге;</w:t>
      </w:r>
    </w:p>
    <w:bookmarkEnd w:id="63"/>
    <w:bookmarkStart w:name="z71" w:id="64"/>
    <w:p>
      <w:pPr>
        <w:spacing w:after="0"/>
        <w:ind w:left="0"/>
        <w:jc w:val="both"/>
      </w:pPr>
      <w:r>
        <w:rPr>
          <w:rFonts w:ascii="Times New Roman"/>
          <w:b w:val="false"/>
          <w:i w:val="false"/>
          <w:color w:val="000000"/>
          <w:sz w:val="28"/>
        </w:rPr>
        <w:t>
      Сстр. – стоимость строительства в год в текущем уровне цен, тысяч тенге /год;</w:t>
      </w:r>
    </w:p>
    <w:bookmarkEnd w:id="64"/>
    <w:bookmarkStart w:name="z72" w:id="65"/>
    <w:p>
      <w:pPr>
        <w:spacing w:after="0"/>
        <w:ind w:left="0"/>
        <w:jc w:val="both"/>
      </w:pPr>
      <w:r>
        <w:rPr>
          <w:rFonts w:ascii="Times New Roman"/>
          <w:b w:val="false"/>
          <w:i w:val="false"/>
          <w:color w:val="000000"/>
          <w:sz w:val="28"/>
        </w:rPr>
        <w:t>
      НРупс – норматив лимита расходов заказчика на управление проектом, процент. Размер норматива лимита расходов заказчика на управление проектом приведен в графе 2 приложения 1 к настоящему Нормативному документу.</w:t>
      </w:r>
    </w:p>
    <w:bookmarkEnd w:id="65"/>
    <w:bookmarkStart w:name="z73" w:id="66"/>
    <w:p>
      <w:pPr>
        <w:spacing w:after="0"/>
        <w:ind w:left="0"/>
        <w:jc w:val="left"/>
      </w:pPr>
      <w:r>
        <w:rPr>
          <w:rFonts w:ascii="Times New Roman"/>
          <w:b/>
          <w:i w:val="false"/>
          <w:color w:val="000000"/>
        </w:rPr>
        <w:t xml:space="preserve"> Глава 3. Определение затрат на инжиниринговые услуги по техническому надзору за строительством</w:t>
      </w:r>
    </w:p>
    <w:bookmarkEnd w:id="66"/>
    <w:bookmarkStart w:name="z74" w:id="67"/>
    <w:p>
      <w:pPr>
        <w:spacing w:after="0"/>
        <w:ind w:left="0"/>
        <w:jc w:val="both"/>
      </w:pPr>
      <w:r>
        <w:rPr>
          <w:rFonts w:ascii="Times New Roman"/>
          <w:b w:val="false"/>
          <w:i w:val="false"/>
          <w:color w:val="000000"/>
          <w:sz w:val="28"/>
        </w:rPr>
        <w:t>
      19. Затраты заказчика на технический надзор за строительством учитывают затраты инжиниринговой организации, связанные с контролем качества выполняемых строительно-монтажных работ, расходования средств соблюдением срока строительства и иных функций в соответствии с законодательством в сфере архитектурной, градостроительной и строительной деятельности в Республики Казахстан.</w:t>
      </w:r>
    </w:p>
    <w:bookmarkEnd w:id="67"/>
    <w:bookmarkStart w:name="z75" w:id="68"/>
    <w:p>
      <w:pPr>
        <w:spacing w:after="0"/>
        <w:ind w:left="0"/>
        <w:jc w:val="both"/>
      </w:pPr>
      <w:r>
        <w:rPr>
          <w:rFonts w:ascii="Times New Roman"/>
          <w:b w:val="false"/>
          <w:i w:val="false"/>
          <w:color w:val="000000"/>
          <w:sz w:val="28"/>
        </w:rPr>
        <w:t>
      20. Величина затрат на инжиниринговые услуги по осуществлению технического надзора за строительством определяется по формуле:</w:t>
      </w:r>
    </w:p>
    <w:bookmarkEnd w:id="68"/>
    <w:bookmarkStart w:name="z76" w:id="69"/>
    <w:p>
      <w:pPr>
        <w:spacing w:after="0"/>
        <w:ind w:left="0"/>
        <w:jc w:val="both"/>
      </w:pPr>
      <w:r>
        <w:rPr>
          <w:rFonts w:ascii="Times New Roman"/>
          <w:b w:val="false"/>
          <w:i w:val="false"/>
          <w:color w:val="000000"/>
          <w:sz w:val="28"/>
        </w:rPr>
        <w:t>
      ЗТН =Сстр. х НРтн (2)</w:t>
      </w:r>
    </w:p>
    <w:bookmarkEnd w:id="69"/>
    <w:bookmarkStart w:name="z77" w:id="70"/>
    <w:p>
      <w:pPr>
        <w:spacing w:after="0"/>
        <w:ind w:left="0"/>
        <w:jc w:val="both"/>
      </w:pPr>
      <w:r>
        <w:rPr>
          <w:rFonts w:ascii="Times New Roman"/>
          <w:b w:val="false"/>
          <w:i w:val="false"/>
          <w:color w:val="000000"/>
          <w:sz w:val="28"/>
        </w:rPr>
        <w:t>
      где:</w:t>
      </w:r>
    </w:p>
    <w:bookmarkEnd w:id="70"/>
    <w:bookmarkStart w:name="z78" w:id="71"/>
    <w:p>
      <w:pPr>
        <w:spacing w:after="0"/>
        <w:ind w:left="0"/>
        <w:jc w:val="both"/>
      </w:pPr>
      <w:r>
        <w:rPr>
          <w:rFonts w:ascii="Times New Roman"/>
          <w:b w:val="false"/>
          <w:i w:val="false"/>
          <w:color w:val="000000"/>
          <w:sz w:val="28"/>
        </w:rPr>
        <w:t>
      ЗТН – затраты на технический надзор, тенге;</w:t>
      </w:r>
    </w:p>
    <w:bookmarkEnd w:id="71"/>
    <w:bookmarkStart w:name="z79" w:id="72"/>
    <w:p>
      <w:pPr>
        <w:spacing w:after="0"/>
        <w:ind w:left="0"/>
        <w:jc w:val="both"/>
      </w:pPr>
      <w:r>
        <w:rPr>
          <w:rFonts w:ascii="Times New Roman"/>
          <w:b w:val="false"/>
          <w:i w:val="false"/>
          <w:color w:val="000000"/>
          <w:sz w:val="28"/>
        </w:rPr>
        <w:t>
      Сстр. – сметная стоимость строительства в год в текущем уровне цен по сметному расчету стоимости строительства, тысяч тенге /год;</w:t>
      </w:r>
    </w:p>
    <w:bookmarkEnd w:id="72"/>
    <w:bookmarkStart w:name="z80" w:id="73"/>
    <w:p>
      <w:pPr>
        <w:spacing w:after="0"/>
        <w:ind w:left="0"/>
        <w:jc w:val="both"/>
      </w:pPr>
      <w:r>
        <w:rPr>
          <w:rFonts w:ascii="Times New Roman"/>
          <w:b w:val="false"/>
          <w:i w:val="false"/>
          <w:color w:val="000000"/>
          <w:sz w:val="28"/>
        </w:rPr>
        <w:t>
      НРтн – норматив лимита расходов заказчика на осуществление технического надзора за строительством, процент. Размер норматива лимита расходов заказчика на технический надзор за строительством приведен в графе 3 приложения 1 к настоящему Нормативному документу.</w:t>
      </w:r>
    </w:p>
    <w:bookmarkEnd w:id="73"/>
    <w:bookmarkStart w:name="z81" w:id="74"/>
    <w:p>
      <w:pPr>
        <w:spacing w:after="0"/>
        <w:ind w:left="0"/>
        <w:jc w:val="left"/>
      </w:pPr>
      <w:r>
        <w:rPr>
          <w:rFonts w:ascii="Times New Roman"/>
          <w:b/>
          <w:i w:val="false"/>
          <w:color w:val="000000"/>
        </w:rPr>
        <w:t xml:space="preserve"> Глава 4. Определение затрат на инжиниринговые услуги по авторскому надзору за строительством</w:t>
      </w:r>
    </w:p>
    <w:bookmarkEnd w:id="74"/>
    <w:bookmarkStart w:name="z82" w:id="75"/>
    <w:p>
      <w:pPr>
        <w:spacing w:after="0"/>
        <w:ind w:left="0"/>
        <w:jc w:val="both"/>
      </w:pPr>
      <w:r>
        <w:rPr>
          <w:rFonts w:ascii="Times New Roman"/>
          <w:b w:val="false"/>
          <w:i w:val="false"/>
          <w:color w:val="000000"/>
          <w:sz w:val="28"/>
        </w:rPr>
        <w:t>
      21. Затраты заказчика на осуществление авторского надзора за строительством учитывает затраты проектной организации на эти цели в соответствии с законодательством в сфере архитектурной, градостроительной и строительной деятельности в Республики Казахстан.</w:t>
      </w:r>
    </w:p>
    <w:bookmarkEnd w:id="75"/>
    <w:bookmarkStart w:name="z83" w:id="76"/>
    <w:p>
      <w:pPr>
        <w:spacing w:after="0"/>
        <w:ind w:left="0"/>
        <w:jc w:val="both"/>
      </w:pPr>
      <w:r>
        <w:rPr>
          <w:rFonts w:ascii="Times New Roman"/>
          <w:b w:val="false"/>
          <w:i w:val="false"/>
          <w:color w:val="000000"/>
          <w:sz w:val="28"/>
        </w:rPr>
        <w:t>
      22. Величина затрат на инжиниринговые услуги по осуществлению авторского надзора за строительством определяется по формуле:</w:t>
      </w:r>
    </w:p>
    <w:bookmarkEnd w:id="76"/>
    <w:bookmarkStart w:name="z84" w:id="77"/>
    <w:p>
      <w:pPr>
        <w:spacing w:after="0"/>
        <w:ind w:left="0"/>
        <w:jc w:val="both"/>
      </w:pPr>
      <w:r>
        <w:rPr>
          <w:rFonts w:ascii="Times New Roman"/>
          <w:b w:val="false"/>
          <w:i w:val="false"/>
          <w:color w:val="000000"/>
          <w:sz w:val="28"/>
        </w:rPr>
        <w:t>
      ЗАН =Сстр. х НРан  (3)</w:t>
      </w:r>
    </w:p>
    <w:bookmarkEnd w:id="77"/>
    <w:bookmarkStart w:name="z85" w:id="78"/>
    <w:p>
      <w:pPr>
        <w:spacing w:after="0"/>
        <w:ind w:left="0"/>
        <w:jc w:val="both"/>
      </w:pPr>
      <w:r>
        <w:rPr>
          <w:rFonts w:ascii="Times New Roman"/>
          <w:b w:val="false"/>
          <w:i w:val="false"/>
          <w:color w:val="000000"/>
          <w:sz w:val="28"/>
        </w:rPr>
        <w:t xml:space="preserve">
      где: </w:t>
      </w:r>
    </w:p>
    <w:bookmarkEnd w:id="78"/>
    <w:bookmarkStart w:name="z86" w:id="79"/>
    <w:p>
      <w:pPr>
        <w:spacing w:after="0"/>
        <w:ind w:left="0"/>
        <w:jc w:val="both"/>
      </w:pPr>
      <w:r>
        <w:rPr>
          <w:rFonts w:ascii="Times New Roman"/>
          <w:b w:val="false"/>
          <w:i w:val="false"/>
          <w:color w:val="000000"/>
          <w:sz w:val="28"/>
        </w:rPr>
        <w:t>
      ЗАН – затраты на авторский надзор за строительством, тенге;</w:t>
      </w:r>
    </w:p>
    <w:bookmarkEnd w:id="79"/>
    <w:bookmarkStart w:name="z87" w:id="80"/>
    <w:p>
      <w:pPr>
        <w:spacing w:after="0"/>
        <w:ind w:left="0"/>
        <w:jc w:val="both"/>
      </w:pPr>
      <w:r>
        <w:rPr>
          <w:rFonts w:ascii="Times New Roman"/>
          <w:b w:val="false"/>
          <w:i w:val="false"/>
          <w:color w:val="000000"/>
          <w:sz w:val="28"/>
        </w:rPr>
        <w:t>
      Сстр. – сметная стоимость строительства в год в текущем уровне цен по сметному расчету стоимости строительства, тысяч тенге /год;</w:t>
      </w:r>
    </w:p>
    <w:bookmarkEnd w:id="80"/>
    <w:bookmarkStart w:name="z88" w:id="81"/>
    <w:p>
      <w:pPr>
        <w:spacing w:after="0"/>
        <w:ind w:left="0"/>
        <w:jc w:val="both"/>
      </w:pPr>
      <w:r>
        <w:rPr>
          <w:rFonts w:ascii="Times New Roman"/>
          <w:b w:val="false"/>
          <w:i w:val="false"/>
          <w:color w:val="000000"/>
          <w:sz w:val="28"/>
        </w:rPr>
        <w:t>
      НРан – норматив расходов на осуществление функций по авторскому надзору за строительством, процент. Размер норматива лимита расходов заказчика на инжиниринговые услуги по авторскому надзору за строительством приведен в приложении 2 к настоящему Нормативному документу.</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документу по</w:t>
            </w:r>
            <w:r>
              <w:br/>
            </w:r>
            <w:r>
              <w:rPr>
                <w:rFonts w:ascii="Times New Roman"/>
                <w:b w:val="false"/>
                <w:i w:val="false"/>
                <w:color w:val="000000"/>
                <w:sz w:val="20"/>
              </w:rPr>
              <w:t>определению затрат на</w:t>
            </w:r>
            <w:r>
              <w:br/>
            </w:r>
            <w:r>
              <w:rPr>
                <w:rFonts w:ascii="Times New Roman"/>
                <w:b w:val="false"/>
                <w:i w:val="false"/>
                <w:color w:val="000000"/>
                <w:sz w:val="20"/>
              </w:rPr>
              <w:t>инжиниринговые услуги в</w:t>
            </w:r>
            <w:r>
              <w:br/>
            </w:r>
            <w:r>
              <w:rPr>
                <w:rFonts w:ascii="Times New Roman"/>
                <w:b w:val="false"/>
                <w:i w:val="false"/>
                <w:color w:val="000000"/>
                <w:sz w:val="20"/>
              </w:rPr>
              <w:t>строительстве</w:t>
            </w:r>
          </w:p>
        </w:tc>
      </w:tr>
    </w:tbl>
    <w:bookmarkStart w:name="z90" w:id="82"/>
    <w:p>
      <w:pPr>
        <w:spacing w:after="0"/>
        <w:ind w:left="0"/>
        <w:jc w:val="left"/>
      </w:pPr>
      <w:r>
        <w:rPr>
          <w:rFonts w:ascii="Times New Roman"/>
          <w:b/>
          <w:i w:val="false"/>
          <w:color w:val="000000"/>
        </w:rPr>
        <w:t xml:space="preserve"> Лимит расходов заказчика на инжиниринговые услуги по управлению проектами и техническому надзору за строительством</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Стоимость строительства в год в текущем уровне цен, тысяч МРП*/год</w:t>
            </w:r>
          </w:p>
          <w:bookmarkEnd w:id="8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лимита расходов заказчика на управление проектом, процент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лимита расходов заказчика на технический надзор за строительством,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трудоемкость на осуществление функций заказчика по управлению проектом, человек -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трудоемкость на осуществление технического надзора за строительством, человек - час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1</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до 300</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свыше 300 до 450</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свыше 450 до 580</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свыше 580 до 1000</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свыше 1000 до 1300</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свыше 1300 до 1900</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свыше 1900 до 2580</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свыше 2580 до 3200</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свыше 3200 до 3850</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свыше 3850 до 4850</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свыше 4850 до 5800</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свыше 5800</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7"/>
    <w:p>
      <w:pPr>
        <w:spacing w:after="0"/>
        <w:ind w:left="0"/>
        <w:jc w:val="both"/>
      </w:pPr>
      <w:r>
        <w:rPr>
          <w:rFonts w:ascii="Times New Roman"/>
          <w:b w:val="false"/>
          <w:i w:val="false"/>
          <w:color w:val="000000"/>
          <w:sz w:val="28"/>
        </w:rPr>
        <w:t>
      *МРП – месячный расчетный показатель, устанавливаемый ежегодно в законодательном порядке, тенге.</w:t>
      </w:r>
    </w:p>
    <w:bookmarkEnd w:id="97"/>
    <w:bookmarkStart w:name="z107" w:id="98"/>
    <w:p>
      <w:pPr>
        <w:spacing w:after="0"/>
        <w:ind w:left="0"/>
        <w:jc w:val="both"/>
      </w:pPr>
      <w:r>
        <w:rPr>
          <w:rFonts w:ascii="Times New Roman"/>
          <w:b w:val="false"/>
          <w:i w:val="false"/>
          <w:color w:val="000000"/>
          <w:sz w:val="28"/>
        </w:rPr>
        <w:t>
      Примечание:</w:t>
      </w:r>
    </w:p>
    <w:bookmarkEnd w:id="98"/>
    <w:bookmarkStart w:name="z108" w:id="99"/>
    <w:p>
      <w:pPr>
        <w:spacing w:after="0"/>
        <w:ind w:left="0"/>
        <w:jc w:val="both"/>
      </w:pPr>
      <w:r>
        <w:rPr>
          <w:rFonts w:ascii="Times New Roman"/>
          <w:b w:val="false"/>
          <w:i w:val="false"/>
          <w:color w:val="000000"/>
          <w:sz w:val="28"/>
        </w:rPr>
        <w:t>
      1. Стоимость строительства в год определяется в зависимости от нормативной продолжительности строительства соответствии с проектом организации строительства и сметной документацией.</w:t>
      </w:r>
    </w:p>
    <w:bookmarkEnd w:id="99"/>
    <w:bookmarkStart w:name="z109" w:id="100"/>
    <w:p>
      <w:pPr>
        <w:spacing w:after="0"/>
        <w:ind w:left="0"/>
        <w:jc w:val="both"/>
      </w:pPr>
      <w:r>
        <w:rPr>
          <w:rFonts w:ascii="Times New Roman"/>
          <w:b w:val="false"/>
          <w:i w:val="false"/>
          <w:color w:val="000000"/>
          <w:sz w:val="28"/>
        </w:rPr>
        <w:t>
      2. Для объектов линейного строительства (линейные сооружения) к нормативу лимита расходов применяется коэффициент, равный 1,5.</w:t>
      </w:r>
    </w:p>
    <w:bookmarkEnd w:id="100"/>
    <w:bookmarkStart w:name="z110" w:id="101"/>
    <w:p>
      <w:pPr>
        <w:spacing w:after="0"/>
        <w:ind w:left="0"/>
        <w:jc w:val="both"/>
      </w:pPr>
      <w:r>
        <w:rPr>
          <w:rFonts w:ascii="Times New Roman"/>
          <w:b w:val="false"/>
          <w:i w:val="false"/>
          <w:color w:val="000000"/>
          <w:sz w:val="28"/>
        </w:rPr>
        <w:t>
      3. При объединении функций на управление проектом и технический надзор нормативы по графам 2 и 3 суммируются.</w:t>
      </w:r>
    </w:p>
    <w:bookmarkEnd w:id="101"/>
    <w:bookmarkStart w:name="z111" w:id="102"/>
    <w:p>
      <w:pPr>
        <w:spacing w:after="0"/>
        <w:ind w:left="0"/>
        <w:jc w:val="both"/>
      </w:pPr>
      <w:r>
        <w:rPr>
          <w:rFonts w:ascii="Times New Roman"/>
          <w:b w:val="false"/>
          <w:i w:val="false"/>
          <w:color w:val="000000"/>
          <w:sz w:val="28"/>
        </w:rPr>
        <w:t>
      4. Нормативная трудоемкость указана для стоимости строительства в целом значении "до" (300, 450, 580 и далее до 5800 тысяч МРП). При промежуточных значениях стоимости строительства нормативная трудоемкость определяется методом интерполяции.</w:t>
      </w:r>
    </w:p>
    <w:bookmarkEnd w:id="102"/>
    <w:bookmarkStart w:name="z112" w:id="103"/>
    <w:p>
      <w:pPr>
        <w:spacing w:after="0"/>
        <w:ind w:left="0"/>
        <w:jc w:val="both"/>
      </w:pPr>
      <w:r>
        <w:rPr>
          <w:rFonts w:ascii="Times New Roman"/>
          <w:b w:val="false"/>
          <w:i w:val="false"/>
          <w:color w:val="000000"/>
          <w:sz w:val="28"/>
        </w:rPr>
        <w:t>
      5. При стоимости строительства более 5800 тысяч МРП в год для превышающего остатка нормативная трудоемкость на осуществление функций по управлению проектом (графа 3) и на технический надзор за строительством (графа 4) увеличивается соответственно на 243 человек - час и 566 человек - час на каждые 100 тысяч МРП.</w:t>
      </w:r>
    </w:p>
    <w:bookmarkEnd w:id="103"/>
    <w:bookmarkStart w:name="z113" w:id="104"/>
    <w:p>
      <w:pPr>
        <w:spacing w:after="0"/>
        <w:ind w:left="0"/>
        <w:jc w:val="both"/>
      </w:pPr>
      <w:r>
        <w:rPr>
          <w:rFonts w:ascii="Times New Roman"/>
          <w:b w:val="false"/>
          <w:i w:val="false"/>
          <w:color w:val="000000"/>
          <w:sz w:val="28"/>
        </w:rPr>
        <w:t>
      6. Показатели нормативной трудоемкости на осуществление функций заказчика по управлению проектом (графа 4) и нормативной трудоемкость на осуществление технического надзора за строительством (графа 5) приведены справочно.</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документу по</w:t>
            </w:r>
            <w:r>
              <w:br/>
            </w:r>
            <w:r>
              <w:rPr>
                <w:rFonts w:ascii="Times New Roman"/>
                <w:b w:val="false"/>
                <w:i w:val="false"/>
                <w:color w:val="000000"/>
                <w:sz w:val="20"/>
              </w:rPr>
              <w:t>определению затрат на</w:t>
            </w:r>
            <w:r>
              <w:br/>
            </w:r>
            <w:r>
              <w:rPr>
                <w:rFonts w:ascii="Times New Roman"/>
                <w:b w:val="false"/>
                <w:i w:val="false"/>
                <w:color w:val="000000"/>
                <w:sz w:val="20"/>
              </w:rPr>
              <w:t>инжиниринговые услуги в</w:t>
            </w:r>
            <w:r>
              <w:br/>
            </w:r>
            <w:r>
              <w:rPr>
                <w:rFonts w:ascii="Times New Roman"/>
                <w:b w:val="false"/>
                <w:i w:val="false"/>
                <w:color w:val="000000"/>
                <w:sz w:val="20"/>
              </w:rPr>
              <w:t>строительстве</w:t>
            </w:r>
          </w:p>
        </w:tc>
      </w:tr>
    </w:tbl>
    <w:bookmarkStart w:name="z115" w:id="105"/>
    <w:p>
      <w:pPr>
        <w:spacing w:after="0"/>
        <w:ind w:left="0"/>
        <w:jc w:val="left"/>
      </w:pPr>
      <w:r>
        <w:rPr>
          <w:rFonts w:ascii="Times New Roman"/>
          <w:b/>
          <w:i w:val="false"/>
          <w:color w:val="000000"/>
        </w:rPr>
        <w:t xml:space="preserve"> Лимит расходов заказчика на инжиниринговые услуги по авторскому надзору за строительством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Стоимость строительства в год в текущем уровне цен, тысяч МРП*/год</w:t>
            </w:r>
          </w:p>
          <w:bookmarkEnd w:id="10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лимита расходов заказчика на авторский надзор,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трудоемкость на осуществление авторского надзора, человек -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1</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до 300</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свыше 300 до 450</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свыше 450 до 580</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свыше 580 до 1000</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свыше 1000 до 1300</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свыше 1300 до 1900</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свыше 1900 до 2580</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свыше 2580 до 3200</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свыше 3200 до 3850</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свыше 3850 до 4850</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свыше 4850 до 5800</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свыше 5800</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0"/>
    <w:p>
      <w:pPr>
        <w:spacing w:after="0"/>
        <w:ind w:left="0"/>
        <w:jc w:val="both"/>
      </w:pPr>
      <w:r>
        <w:rPr>
          <w:rFonts w:ascii="Times New Roman"/>
          <w:b w:val="false"/>
          <w:i w:val="false"/>
          <w:color w:val="000000"/>
          <w:sz w:val="28"/>
        </w:rPr>
        <w:t>
      *МРП – месячный расчетный показатель, устанавливаемый ежегодно в законодательном порядке, тенге.</w:t>
      </w:r>
    </w:p>
    <w:bookmarkEnd w:id="120"/>
    <w:bookmarkStart w:name="z132" w:id="121"/>
    <w:p>
      <w:pPr>
        <w:spacing w:after="0"/>
        <w:ind w:left="0"/>
        <w:jc w:val="both"/>
      </w:pPr>
      <w:r>
        <w:rPr>
          <w:rFonts w:ascii="Times New Roman"/>
          <w:b w:val="false"/>
          <w:i w:val="false"/>
          <w:color w:val="000000"/>
          <w:sz w:val="28"/>
        </w:rPr>
        <w:t>
      Примечание:</w:t>
      </w:r>
    </w:p>
    <w:bookmarkEnd w:id="121"/>
    <w:bookmarkStart w:name="z133" w:id="122"/>
    <w:p>
      <w:pPr>
        <w:spacing w:after="0"/>
        <w:ind w:left="0"/>
        <w:jc w:val="both"/>
      </w:pPr>
      <w:r>
        <w:rPr>
          <w:rFonts w:ascii="Times New Roman"/>
          <w:b w:val="false"/>
          <w:i w:val="false"/>
          <w:color w:val="000000"/>
          <w:sz w:val="28"/>
        </w:rPr>
        <w:t>
      1. Стоимость строительства в год определяется в зависимости от нормативной продолжительности строительства соответствии с проектом организации строительства и сметной документацией.</w:t>
      </w:r>
    </w:p>
    <w:bookmarkEnd w:id="122"/>
    <w:bookmarkStart w:name="z134" w:id="123"/>
    <w:p>
      <w:pPr>
        <w:spacing w:after="0"/>
        <w:ind w:left="0"/>
        <w:jc w:val="both"/>
      </w:pPr>
      <w:r>
        <w:rPr>
          <w:rFonts w:ascii="Times New Roman"/>
          <w:b w:val="false"/>
          <w:i w:val="false"/>
          <w:color w:val="000000"/>
          <w:sz w:val="28"/>
        </w:rPr>
        <w:t>
      2. Для объектов линейного строительства (линейные сооружения) к нормативной трудоемкости применяется коэффициент, равный 1,5.</w:t>
      </w:r>
    </w:p>
    <w:bookmarkEnd w:id="123"/>
    <w:bookmarkStart w:name="z135" w:id="124"/>
    <w:p>
      <w:pPr>
        <w:spacing w:after="0"/>
        <w:ind w:left="0"/>
        <w:jc w:val="both"/>
      </w:pPr>
      <w:r>
        <w:rPr>
          <w:rFonts w:ascii="Times New Roman"/>
          <w:b w:val="false"/>
          <w:i w:val="false"/>
          <w:color w:val="000000"/>
          <w:sz w:val="28"/>
        </w:rPr>
        <w:t>
      3. Нормативная трудоемкость указана для стоимости строительства в целом значении "до" (300, 450, 580 и далее до 5800 тысяч МРП). При промежуточных значениях стоимости строительства нормативная трудоемкость определяется методом интерполяции.</w:t>
      </w:r>
    </w:p>
    <w:bookmarkEnd w:id="124"/>
    <w:bookmarkStart w:name="z136" w:id="125"/>
    <w:p>
      <w:pPr>
        <w:spacing w:after="0"/>
        <w:ind w:left="0"/>
        <w:jc w:val="both"/>
      </w:pPr>
      <w:r>
        <w:rPr>
          <w:rFonts w:ascii="Times New Roman"/>
          <w:b w:val="false"/>
          <w:i w:val="false"/>
          <w:color w:val="000000"/>
          <w:sz w:val="28"/>
        </w:rPr>
        <w:t>
      4. При стоимости строительства более 5800 тысяч МРП в год для превышающего остатка нормативная трудоемкость на осуществление авторского надзора за строительством увеличивается на 279 человек - час на каждые 100 тысяч МРП.</w:t>
      </w:r>
    </w:p>
    <w:bookmarkEnd w:id="125"/>
    <w:bookmarkStart w:name="z137" w:id="126"/>
    <w:p>
      <w:pPr>
        <w:spacing w:after="0"/>
        <w:ind w:left="0"/>
        <w:jc w:val="both"/>
      </w:pPr>
      <w:r>
        <w:rPr>
          <w:rFonts w:ascii="Times New Roman"/>
          <w:b w:val="false"/>
          <w:i w:val="false"/>
          <w:color w:val="000000"/>
          <w:sz w:val="28"/>
        </w:rPr>
        <w:t>
      5. Показатели нормативной трудоемкости на осуществление авторского надзора за строительством приведены справочно.</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