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67f5" w14:textId="d636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апреля 2018 года № 149. Зарегистрирован в Министерстве юстиции Республики Казахстан 17 мая 2018 года № 16904.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11229, опубликован 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не позднее 10 (десяти) рабочих дней;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- в течение 3 (трех) рабочих дней.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лицензии, переоформление лицензии на выполнение работ и оказание услуг в области охраны окружающей среды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составляет: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- 50 месячных расчетных показателей (далее - МРП);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составляет 10% от ставки при выдаче лицензии.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и переоформление приложения к лицензии не взимается.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8 (восьми) рабочих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услугополучатели).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составляет: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месячных расчетных показателей (далее - МРП).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мая 2018 года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