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4f8c" w14:textId="0fe4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19 марта 2018 года № 48/НҚ. Зарегистрирован в Министерстве юстиции Республики Казахстан 11 мая 2018 года № 16886.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– Министра искусственного интеллекта и цифрового развития РК от 14.01.2026 </w:t>
      </w:r>
      <w:r>
        <w:rPr>
          <w:rFonts w:ascii="Times New Roman"/>
          <w:b w:val="false"/>
          <w:i w:val="false"/>
          <w:color w:val="000000"/>
          <w:sz w:val="28"/>
        </w:rPr>
        <w:t>№ 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48/НҚ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обмена информацией, необходимой для обеспечения информационной безопасности между, оперативными центрами обеспечения информационной безопасности и Национальным координационным центром информационной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взаимодействия Национального координационного центра информационной безопасности с оперативными центрами обеспечения информационной безопасности при обмене информацией, необходимой для обеспечения информационной безопасности и реагирования на инциденты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– Министра искусственного интеллекта и цифрового развития РК от 14.01.2026 </w:t>
      </w:r>
      <w:r>
        <w:rPr>
          <w:rFonts w:ascii="Times New Roman"/>
          <w:b w:val="false"/>
          <w:i w:val="false"/>
          <w:color w:val="000000"/>
          <w:sz w:val="28"/>
        </w:rPr>
        <w:t>№ 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уязвимость объекта информатизации – недостаток в программном или аппаратном обеспечении, обуславливающий возможность нарушения его работоспособности, либо выполнения каких-либо несанкционированных действий в обход разрешений, установленных в программном или аппаратном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2-1) критически важные объекты информационно-коммуникационной инфраструктуры (далее – КВОИКИ) – объекты информационно-коммуникационной инфраструктуры,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событие информационной безопасности –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безопасности объектов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Национальный координационный центр информационной безопасности (далее – НКЦИБ) – структурное подразделение акционерного общества "Государственная техническая служба";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платформа информационного взаимодействия Национального координационного центра информационной безопасности (далее – платформа НКЦИБ) –программное обеспечение, предназначенное для обмена данными и информацией об угрозах и инцидентах информационной безопасности с НКЦИБ;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оперативный центр информационной безопасности (далее – ОЦИБ)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угроза информационной безопасности – действия способные оказать негативное воздействие на конфиденциальность, целостность и доступность объекта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инцидент информационной безопасности – отдельно или серийно возникающий сбой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органы национальной безопасности Республики Казахстан (далее – органы национальной безопасности) – непосредственно подчиненные и подотчетные Президенту Республики Казахстан специальные государственные органы, являющиеся составной частью системы обеспечения безопасности Республики Казахстан и предназначенные в пределах предоставленных им полномочий, обеспечивать безопасность личности и общества, защиту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объекты информатизации "электронного правительства" (далее ОИ ЭП) – государственные электронные информационные ресурсы, программное обеспечение государственных органов, интернет-ресурс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12.05.2021 </w:t>
      </w:r>
      <w:r>
        <w:rPr>
          <w:rFonts w:ascii="Times New Roman"/>
          <w:b w:val="false"/>
          <w:i w:val="false"/>
          <w:color w:val="000000"/>
          <w:sz w:val="28"/>
        </w:rPr>
        <w:t>№ 164/НҚ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Заместителя Премьер-Министра – Министра искусственного интеллекта и цифрового развития РК от 14.01.2026 </w:t>
      </w:r>
      <w:r>
        <w:rPr>
          <w:rFonts w:ascii="Times New Roman"/>
          <w:b w:val="false"/>
          <w:i w:val="false"/>
          <w:color w:val="000000"/>
          <w:sz w:val="28"/>
        </w:rPr>
        <w:t>№ 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главы 2 внесено изменение на казахском языке, текст на русском языке не изменяется приказом Министра цифрового развития, инноваций и аэрокосмической промышленности РК от 12.05.2021 </w:t>
      </w:r>
      <w:r>
        <w:rPr>
          <w:rFonts w:ascii="Times New Roman"/>
          <w:b w:val="false"/>
          <w:i w:val="false"/>
          <w:color w:val="000000"/>
          <w:sz w:val="28"/>
        </w:rPr>
        <w:t>№ 164/НҚ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Участниками информационного обмена, необходимого для обеспечения информационной безопасности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органы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НКЦИБ;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ОЦИБ.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ОЦИБ и НКЦИБ осуществляют обмен информацией, необходимой для выполнения возложенных на них задач и функций в сфере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ОЦИБ обеспечивают доведение полученной от НКЦИБ информации до обслуживаемых ими организаций и в свои структурные подразделения, обеспечивающие сопровождение инфраструктуры, в части их касающейся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и.о. Министра цифрового развития, инноваций и аэрокосмической промышленности РК от 31.03.2023 </w:t>
      </w:r>
      <w:r>
        <w:rPr>
          <w:rFonts w:ascii="Times New Roman"/>
          <w:b w:val="false"/>
          <w:i w:val="false"/>
          <w:color w:val="000000"/>
          <w:sz w:val="28"/>
        </w:rPr>
        <w:t>№ 120/НҚ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ОЦИБ и НКЦИБ необходимо осуществлять взаимодействие в интересах решения задач, направленных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совершенствование механизмов предотвращения нарушений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улучшение деятельности ОЦИБ;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повышение оперативности и согласованности действий между ОЦИБ и НКЦИБ;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выработку совместных решений по повышению уровня информационной безопасности объектов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Информация, необходимая для обеспечения информационной безопасности, относится к категории конфиденциальных электронных информационных данных, получение, обработка и использование которых ограничивается целями, для которых она собирается. Представление сведений от НКЦИБ в ОЦИБ и от ОЦИБ в НКЦИБ осуществляется в рамках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казахском языке, текст на русском языке не изменяется приказом Министра цифрового развития, инноваций и аэрокосмической промышленности РК от 12.05.2021 </w:t>
      </w:r>
      <w:r>
        <w:rPr>
          <w:rFonts w:ascii="Times New Roman"/>
          <w:b w:val="false"/>
          <w:i w:val="false"/>
          <w:color w:val="000000"/>
          <w:sz w:val="28"/>
        </w:rPr>
        <w:t>№ 164/НҚ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При обнаружении инцидента информационной безопасности ОЦИБ: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уведомляет НКЦИБ и собственника или владельца ОИ ЭП или КВОИКИ в течение 15 (пятнадцати) минут с момента подтверждения инцидента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направляет в НКЦИБ карточку инцидента информационной безопасности по форме, согласно Приложению 3 к настоящим Правилам в течение 72 (семидесяти двух) часов с момента подтверждения инцидента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поступлении уведомления от НКЦИБ об угрозе информационной безопасности, событии информационной безопасности или инциденте информационной безопасности, ОЦИБ в течение 72 (семидесяти двух) часов с момента уведомления направляет в НКЦИБ: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анализа угрозы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анализа события информационной безопасности при подтверждении события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карточку инцидента информационной безопасности по форме, согласно приложению 3 к настоящим Правилам при подтверждении инцидента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Заместителя Премьер-Министра – Министра искусственного интеллекта и цифрового развития РК от 14.01.2026 </w:t>
      </w:r>
      <w:r>
        <w:rPr>
          <w:rFonts w:ascii="Times New Roman"/>
          <w:b w:val="false"/>
          <w:i w:val="false"/>
          <w:color w:val="000000"/>
          <w:sz w:val="28"/>
        </w:rPr>
        <w:t>№ 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Сбор данных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проведении анализа сведений по возникшим угрозам, уязвимостям и инцидентам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наличии оснований полагать, что инцидент информационной безопасности способен повлиять на работоспособность электронных информационных ресурсов, информационных систем, сетей телекоммуникаций и других объектов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распространении угрозы, уязвимости и инцидента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 запросу органа национальной безопасности, уполномоченного органа и НКЦИБ об угрозах, уязвимостях, событиях и инцидентах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оказании помощи при устранении последствий инцидентов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ОЦИБ по запросу НКЦИБ обеспечивает доступ НКЦИБ к имеющимся системам мониторинга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НКЦИБ оповещает заинтересованные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ОЦИБ в случае выявления угроз информационной безопасности, событий информационной безопасности или инцидентов информационной безопасности, которые способны повлиять на целостность, доступность, конфиденциальность электронных информационных ресурсов, информационных систем, сетей телекоммуникаций и объектов информатизации, в части касающейся их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органы национальной безопасности в случае инцидентов информационной безопасности, связанных с электронными информационными ресурсами, информационными системами, сетями телекоммуникаций и другими объектами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орган в случае нарушения законодательства в сфере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в сфере информатизации Республики Казахстан в случае нарушения законодательства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органы прокуратуры Республики Казахстан в пределах их компетенции в случае нарушения соответствующего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органы внутренних дел Республики Казахстан в пределах их компетенции в случае нарушения соответствующего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Заместителя Премьер-Министра – Министра искусственного интеллекта и цифрового развития РК от 14.01.2026 </w:t>
      </w:r>
      <w:r>
        <w:rPr>
          <w:rFonts w:ascii="Times New Roman"/>
          <w:b w:val="false"/>
          <w:i w:val="false"/>
          <w:color w:val="000000"/>
          <w:sz w:val="28"/>
        </w:rPr>
        <w:t>№ 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Информационный обмен осуществляется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отправка данных в форматах XML (eXtensible Markup Language – расширенный язык разметки) или JSON (JavaScript Object Notation – текстовый формат обмена данными) с помощью электронного сообщения с использованием шифрования;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отправка данных в форматах XML или JSON с использованием программного обеспечения для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отправка зашифрованных данных с использованием протокола HTTPS (HyperText Transfer Protocol Secure);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отправка данных с использованием протоколов, согласованных к использованию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цифрового развития, инноваций и аэрокосмической промышленности РК от 12.05.2021 </w:t>
      </w:r>
      <w:r>
        <w:rPr>
          <w:rFonts w:ascii="Times New Roman"/>
          <w:b w:val="false"/>
          <w:i w:val="false"/>
          <w:color w:val="000000"/>
          <w:sz w:val="28"/>
        </w:rPr>
        <w:t>№ 164/НҚ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– Министра искусственного интеллекта и цифрового развития РК от 14.01.2026 </w:t>
      </w:r>
      <w:r>
        <w:rPr>
          <w:rFonts w:ascii="Times New Roman"/>
          <w:b w:val="false"/>
          <w:i w:val="false"/>
          <w:color w:val="000000"/>
          <w:sz w:val="28"/>
        </w:rPr>
        <w:t>№ 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и.о. Министра цифрового развития, инноваций и аэрокосмической промышленности РК от 31.03.2023 </w:t>
      </w:r>
      <w:r>
        <w:rPr>
          <w:rFonts w:ascii="Times New Roman"/>
          <w:b w:val="false"/>
          <w:i w:val="false"/>
          <w:color w:val="000000"/>
          <w:sz w:val="28"/>
        </w:rPr>
        <w:t>№ 120/НҚ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Полученная в процессе информационного обмена информация используется исключительно в целях координации реагирования на инциденты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Обмен сообщениями осуществляется между НКЦИБ и ОЦИБ с использованием платформы НКЦИБ и отечественного сертификата шифрования.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цифрового развития, инноваций и аэрокосмической промышленности РК от 31.03.2023 </w:t>
      </w:r>
      <w:r>
        <w:rPr>
          <w:rFonts w:ascii="Times New Roman"/>
          <w:b w:val="false"/>
          <w:i w:val="false"/>
          <w:color w:val="000000"/>
          <w:sz w:val="28"/>
        </w:rPr>
        <w:t>№ 120/НҚ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ОЦИБ предоставляет контактные данные (адрес электронной почты, телефон доступный в режиме 24/7/365), а также ежеквартально, не позднее 10 числа первого месяца квартала, подтверждает, обновляет и направляет контактные данные в НКЦИБ. В случае изменения контактных данных, незамедлительно информирует НКЦИБ.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ОЦИБ ежеквартально, в срок до 10 числа месяца, следующего за отчетным кварталом, предоставляет в НКЦИБ информацию об инцидентах информационной безопасности, зарегистрированных за отчетный квартал, и о мерах, принятых для устранения причин их возникновения.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 в соответствии с приказом Министра цифрового развития, инноваций и аэрокосмической промышленности РК от 12.05.2021 </w:t>
      </w:r>
      <w:r>
        <w:rPr>
          <w:rFonts w:ascii="Times New Roman"/>
          <w:b w:val="false"/>
          <w:i w:val="false"/>
          <w:color w:val="000000"/>
          <w:sz w:val="28"/>
        </w:rPr>
        <w:t>№ 164/НҚ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приказом Министра цифрового развития, инноваций и аэрокосмической промышленности РК от 12.05.2021 </w:t>
      </w:r>
      <w:r>
        <w:rPr>
          <w:rFonts w:ascii="Times New Roman"/>
          <w:b w:val="false"/>
          <w:i w:val="false"/>
          <w:color w:val="000000"/>
          <w:sz w:val="28"/>
        </w:rPr>
        <w:t>№ 164/НҚ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приказом Министра цифрового развития, инноваций и аэрокосмической промышленности РК от 12.05.2021 </w:t>
      </w:r>
      <w:r>
        <w:rPr>
          <w:rFonts w:ascii="Times New Roman"/>
          <w:b w:val="false"/>
          <w:i w:val="false"/>
          <w:color w:val="000000"/>
          <w:sz w:val="28"/>
        </w:rPr>
        <w:t>№ 164/НҚ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обмена информацией,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оперативными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инцидента информационной безопасности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 в соответствии с приказом Заместителя Премьер-Министра – Министра искусственного интеллекта и цифрового развития РК от 14.01.2026 </w:t>
      </w:r>
      <w:r>
        <w:rPr>
          <w:rFonts w:ascii="Times New Roman"/>
          <w:b w:val="false"/>
          <w:i w:val="false"/>
          <w:color w:val="000000"/>
          <w:sz w:val="28"/>
        </w:rPr>
        <w:t>№ 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инцидента информационной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критичности инцидента информационной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(4);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(3);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(2);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определено (1).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инцидента информационной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облуживании (DoS, DDoS);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Несанкционированный доступ и модификация содержания;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Вирусная атака;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уязвимости;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Компрометация средств аутентификации/авторизации;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Фишинг;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инциденты информационной безопасности.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возникновения;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подтверждения;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Повторный/новый;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компрометации (IOC).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Действительный;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Подозрение;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Локальная сеть внутреннего контура;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Локальная сеть внешнего контура.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инцидента информационной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последствий;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работоспособности;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целостности;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режима конфиденциальности информации.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Объект, которому нанесен ущерб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Действия, предпринятые для устранения инцидента информационной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Уровни критичности инцидента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критичности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Примеры инцидентов информационной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(4)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инциденты информационной безопасности, которые приводят к невозможности предоставления услуг/выполнения работ, и (или) потере/модификации критичных данных, и (или) нарушению конфиденциальности объекта информатизации, обрабатывающего критичные данные.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Несанкционированный доступ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Шифровальщик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Вредоносное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Отказ в обслуживании 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инциденты информационной безопасности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(3)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инциденты информационной безопасности, которые приводят к существенному ограничению предоставления услуг/выполнения работ, и (или) потере/модификации данных, не являющихся критичными, и (или) нарушению конфиденциальности объекта информатизации, обрабатывающего данные, не являющихся критичными.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Несанкционированный доступ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Шифровальщик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Вредоносное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Отказ в обслуживании 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инциденты информационной безопасности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(2)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инциденты информационной безопасности, не влияющие на предоставление услуг/выполнение работ.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Вредоносное программное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Отказ в обслуживании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Фишинговая атака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инциденты информационной безопасности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определено (1) 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инцидента информационной безопасности на предоставление услуг не определено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Нехарактерная/подозрительная активность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Уровень необходимо пересмотреть в течение 48 (сорока восьми) часов с момента </w:t>
      </w:r>
      <w:r>
        <w:rPr>
          <w:rFonts w:ascii="Times New Roman"/>
          <w:b w:val="false"/>
          <w:i w:val="false"/>
          <w:color w:val="000000"/>
          <w:sz w:val="28"/>
        </w:rPr>
        <w:t>подтверждения инцидента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