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a95" w14:textId="4ded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данных, в сфере судебной медицины и пояснений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апреля 2018 года № 610. Зарегистрирован в Министерстве юстиции Республики Казахстан 27 апреля 2018 года № 16826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"Отчет по судебно-медицинской экспертизе живых лиц (потерпевших, обвиняемых и других лиц)"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пояснение по заполнению формы, предназначенной для сбора административных данных "Отчет по судебно-медицинской экспертизе живых лиц (потерпевших, обвиняемых и других лиц)"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"Отчет по судебно-медицинской экспертизе трупов"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пояснение по заполнению формы, предназначенной для сбора административных данных "Отчет по судебно-медицинской экспертизе трупов"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форму, предназначенную для сбора административных данных "Отчет по сложным экспертизам"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пояснение по заполнению формы, предназначенной для сбора административных данных "Отчет по сложным экспертизам"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форму, предназначенную для сбора административных данных "Отчет по судебно-биологической экспертизе (медицинской)"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пояснение по заполнению формы, предназначенной для сбора административных данных "Отчет по судебно-биологической экспертизе (медицинской)"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форму, предназначенную для сбора административных данных "Отчет по химико-токсикологической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пояснение по заполнению формы, предназначенной для сбора административных данных "Отчет по химико-токсикологической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форму, предназначенную для сбора административных данных "Отчет по судебно-гистологической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пояснение по заполнению формы, предназначенной для сбора административных данных "Отчет по судебно-гистологической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форму, предназначенную для сбора административных данных "Отчет по медико-криминалистической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пояснение по заполнению формы, предназначенной для сбора административных данных "Отчет по медико-криминалистической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форму, предназначенную для сбора административных данных "Отчет по судебно-психиатрической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пояснение по заполнению формы, предназначенной для сбора административных данных "Отчет по судебно-психиатрической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форму, предназначенную для сбора административных данных "Отчет по судебно-наркологической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пояснение по заполнению формы, предназначенной для сбора административных данных "Отчет по судебно-наркологической экспертизе"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казенному предприятию "Центр судебных экспертиз Министерства юстиции Республики Казахстан"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судебно-медицинской экспертизе живых лиц (потерпевших, обвиняемых и других лиц)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СМЭ-1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4"/>
        <w:gridCol w:w="4096"/>
        <w:gridCol w:w="1540"/>
      </w:tblGrid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деятельности</w:t>
            </w:r>
          </w:p>
          <w:bookmarkEnd w:id="35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экспертизы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вреда здоровью – всего</w:t>
            </w:r>
          </w:p>
          <w:bookmarkEnd w:id="37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8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тяжкий вред здоровью</w:t>
            </w:r>
          </w:p>
          <w:bookmarkEnd w:id="39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  <w:bookmarkEnd w:id="40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вред здоровью</w:t>
            </w:r>
          </w:p>
          <w:bookmarkEnd w:id="41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оценки вреда здоровью</w:t>
            </w:r>
          </w:p>
          <w:bookmarkEnd w:id="42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не обнаружены</w:t>
            </w:r>
          </w:p>
          <w:bookmarkEnd w:id="43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не окончены</w:t>
            </w:r>
          </w:p>
          <w:bookmarkEnd w:id="44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половых состояний (преступлений) – всего</w:t>
            </w:r>
          </w:p>
          <w:bookmarkEnd w:id="45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лиц женского пола</w:t>
            </w:r>
          </w:p>
          <w:bookmarkEnd w:id="47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 от 0 до 14 лет включительно</w:t>
            </w:r>
          </w:p>
          <w:bookmarkEnd w:id="48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 от 15 до 17 лет включительно</w:t>
            </w:r>
          </w:p>
          <w:bookmarkEnd w:id="49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от 18 до 29 лет включительно</w:t>
            </w:r>
          </w:p>
          <w:bookmarkEnd w:id="50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лиц мужского пола:</w:t>
            </w:r>
          </w:p>
          <w:bookmarkEnd w:id="51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 от 0 до 14 лет включительно</w:t>
            </w:r>
          </w:p>
          <w:bookmarkEnd w:id="52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 от 15 до 17 лет включительно</w:t>
            </w:r>
          </w:p>
          <w:bookmarkEnd w:id="53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от 18 до 29 лет включительно</w:t>
            </w:r>
          </w:p>
          <w:bookmarkEnd w:id="54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венерических заболеваний</w:t>
            </w:r>
          </w:p>
          <w:bookmarkEnd w:id="55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беременности, бывших родов или абортов</w:t>
            </w:r>
          </w:p>
          <w:bookmarkEnd w:id="56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57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– всего</w:t>
            </w:r>
          </w:p>
          <w:bookmarkEnd w:id="58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  <w:bookmarkEnd w:id="60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</w:t>
            </w:r>
          </w:p>
          <w:bookmarkEnd w:id="61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2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  <w:bookmarkEnd w:id="63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исполнения</w:t>
            </w:r>
          </w:p>
          <w:bookmarkEnd w:id="64"/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(Ф.И.О. (при его наличии) (подпись)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                   М.П.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судебно-медицинской экспертизе живых лиц (потерпевших, обвиняемых и других лиц)"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судебно-медицинской экспертизе живых лиц (потерпевших, обвиняемых и других лиц)" (далее - Форма).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проведенных судебно-медицинских экспертизах потерпевших, обвиняемых и других лиц в разрезе видов деятельности.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отдела судебно-медицинской экспертизы потерпевших, обвиняемых и других лиц.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общее количество проведенных экспертиз по оценке вреда здоровью и включает в себя строки 1.1-1.5;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1.1-1.3 указывается количество проведенных экспертиз по оценке вреда здоровью с распределением их по тяжести причиненного вреда здоровью;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указывается количество проведенных экспертиз без оценки вреда здоровью;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указывается количество проведенных экспертиз, где повреждения не обнаружены;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указывается количество проведенных экспертиз, где заключения не окончены;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общее количество проведенных экспертиз по определению половых состояний (преступлений). Данная строка включает в себя строки 2.1-2.5;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указывается общее количество проведенных экспертиз по определению половых состояний (преступлений) у лиц женского пола. Данная строка включает в себя строки 2.1.1-2.1.3;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2.2 указывается общее количество проведенных экспертиз по определению половых состояний (преступлений) у лиц мужского пола. Данная строка включает в себя строки 2.2.1-2.2.3;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2.3 указывается общее количество проведенных экспертиз по установлению венерических заболеваний;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2.4 указывается общее количество проведенных экспертиз по установлению беременности, бывших родов или абортов;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проведенные экспертизы по определению половых состояний (преступлений), не относящиеся к перечисленным группам, вносятся в строку 2.5;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включает в себя строки 3.1, 3.2, 3.3;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3.1 указывается количество проведенных экспертиз по определению возраста;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3.2 указывается количество проведенных экспертиз по определению рубцов;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проведенные экспертизы по определению состояний, не относящиеся к перечисленным группам, вносятся в строку 3.3;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общее количество проведенных экспертиз;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зарегистрированных экспертиз, возвращенных без исполнения.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судебно-медицинской экспертизе трупов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СМЭ-2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2477"/>
        <w:gridCol w:w="709"/>
        <w:gridCol w:w="1024"/>
        <w:gridCol w:w="2110"/>
        <w:gridCol w:w="1960"/>
        <w:gridCol w:w="709"/>
        <w:gridCol w:w="709"/>
        <w:gridCol w:w="710"/>
      </w:tblGrid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Причина смерти</w:t>
            </w:r>
          </w:p>
          <w:bookmarkEnd w:id="98"/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детей в возрасте до 15 лет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Гистологи чески исследованы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Обнаружен алкоголь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Обнаружены наркотические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 7 суток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7 суток до 1 года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Насильственная смерть – всего</w:t>
            </w:r>
          </w:p>
          <w:bookmarkEnd w:id="10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травма</w:t>
            </w:r>
          </w:p>
          <w:bookmarkEnd w:id="10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0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  <w:bookmarkEnd w:id="10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Огнестрельная</w:t>
            </w:r>
          </w:p>
          <w:bookmarkEnd w:id="10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Тупыми предметами</w:t>
            </w:r>
          </w:p>
          <w:bookmarkEnd w:id="10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Острыми орудиями</w:t>
            </w:r>
          </w:p>
          <w:bookmarkEnd w:id="10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</w:t>
            </w:r>
          </w:p>
          <w:bookmarkEnd w:id="10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0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асфиксия</w:t>
            </w:r>
          </w:p>
          <w:bookmarkEnd w:id="10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1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Повешение</w:t>
            </w:r>
          </w:p>
          <w:bookmarkEnd w:id="11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  <w:bookmarkEnd w:id="11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Удавление</w:t>
            </w:r>
          </w:p>
          <w:bookmarkEnd w:id="11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Компрессионная асфиксия</w:t>
            </w:r>
          </w:p>
          <w:bookmarkEnd w:id="11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(инородное тело.)</w:t>
            </w:r>
          </w:p>
          <w:bookmarkEnd w:id="11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температуры</w:t>
            </w:r>
          </w:p>
          <w:bookmarkEnd w:id="11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11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  <w:bookmarkEnd w:id="11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(ожоги)</w:t>
            </w:r>
          </w:p>
          <w:bookmarkEnd w:id="11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  <w:bookmarkEnd w:id="12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2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техническим электричеством</w:t>
            </w:r>
          </w:p>
          <w:bookmarkEnd w:id="12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атмосферным электричеством</w:t>
            </w:r>
          </w:p>
          <w:bookmarkEnd w:id="12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Отравления:</w:t>
            </w:r>
          </w:p>
          <w:bookmarkEnd w:id="12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2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  <w:bookmarkEnd w:id="12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вещества</w:t>
            </w:r>
          </w:p>
          <w:bookmarkEnd w:id="12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вещества</w:t>
            </w:r>
          </w:p>
          <w:bookmarkEnd w:id="12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</w:t>
            </w:r>
          </w:p>
          <w:bookmarkEnd w:id="13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</w:p>
          <w:bookmarkEnd w:id="13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вещества</w:t>
            </w:r>
          </w:p>
          <w:bookmarkEnd w:id="13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психотропные вещества</w:t>
            </w:r>
          </w:p>
          <w:bookmarkEnd w:id="13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  <w:bookmarkEnd w:id="13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  <w:bookmarkEnd w:id="13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 щелочи</w:t>
            </w:r>
          </w:p>
          <w:bookmarkEnd w:id="13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яды</w:t>
            </w:r>
          </w:p>
          <w:bookmarkEnd w:id="13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вещества</w:t>
            </w:r>
          </w:p>
          <w:bookmarkEnd w:id="13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яды</w:t>
            </w:r>
          </w:p>
          <w:bookmarkEnd w:id="13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4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Ненасильственная смерть – всего</w:t>
            </w:r>
          </w:p>
          <w:bookmarkEnd w:id="14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Болезни:</w:t>
            </w:r>
          </w:p>
          <w:bookmarkEnd w:id="14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4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кровообращения</w:t>
            </w:r>
          </w:p>
          <w:bookmarkEnd w:id="14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</w:t>
            </w:r>
          </w:p>
          <w:bookmarkEnd w:id="14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пищеварения</w:t>
            </w:r>
          </w:p>
          <w:bookmarkEnd w:id="14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Нервной системы</w:t>
            </w:r>
          </w:p>
          <w:bookmarkEnd w:id="14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системы</w:t>
            </w:r>
          </w:p>
          <w:bookmarkEnd w:id="14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bookmarkEnd w:id="14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  <w:bookmarkEnd w:id="15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</w:t>
            </w:r>
          </w:p>
          <w:bookmarkEnd w:id="15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опасные</w:t>
            </w:r>
          </w:p>
          <w:bookmarkEnd w:id="15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  <w:bookmarkEnd w:id="15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</w:t>
            </w:r>
          </w:p>
          <w:bookmarkEnd w:id="15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инфекции</w:t>
            </w:r>
          </w:p>
          <w:bookmarkEnd w:id="15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 внезапная смерть</w:t>
            </w:r>
          </w:p>
          <w:bookmarkEnd w:id="15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при беременности, родах и в послеродовом периоде</w:t>
            </w:r>
          </w:p>
          <w:bookmarkEnd w:id="15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Мертворожденные</w:t>
            </w:r>
          </w:p>
          <w:bookmarkEnd w:id="159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смерти не установлена – всего</w:t>
            </w:r>
          </w:p>
          <w:bookmarkEnd w:id="160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Вследствие:</w:t>
            </w:r>
          </w:p>
          <w:bookmarkEnd w:id="161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Гнилостных изменений</w:t>
            </w:r>
          </w:p>
          <w:bookmarkEnd w:id="162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Скелетирования трупов</w:t>
            </w:r>
          </w:p>
          <w:bookmarkEnd w:id="16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Сожжения</w:t>
            </w:r>
          </w:p>
          <w:bookmarkEnd w:id="164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Расчленения</w:t>
            </w:r>
          </w:p>
          <w:bookmarkEnd w:id="165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изменений</w:t>
            </w:r>
          </w:p>
          <w:bookmarkEnd w:id="166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  <w:bookmarkEnd w:id="167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6"/>
        <w:gridCol w:w="6136"/>
        <w:gridCol w:w="1768"/>
      </w:tblGrid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</w:t>
            </w:r>
          </w:p>
          <w:bookmarkEnd w:id="168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Эксгумированных трупов</w:t>
            </w:r>
          </w:p>
          <w:bookmarkEnd w:id="169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трупов</w:t>
            </w:r>
          </w:p>
          <w:bookmarkEnd w:id="170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трупов</w:t>
            </w:r>
          </w:p>
          <w:bookmarkEnd w:id="171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2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Неопознанных</w:t>
            </w:r>
          </w:p>
          <w:bookmarkEnd w:id="173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Невостребованных</w:t>
            </w:r>
          </w:p>
          <w:bookmarkEnd w:id="174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Осмотренных на месте обнаружения</w:t>
            </w:r>
          </w:p>
          <w:bookmarkEnd w:id="175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  <w:bookmarkEnd w:id="176"/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(Ф.И.О. (при его наличии) (подпись)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 М.П.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19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судебно-медицинской экспертизе трупов"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судебно-медицинской экспертизе трупов" (далее - Форма).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ведения данной формы является сбор данных о проведенных судебно-медицинских экспертизах трупов в разрезе причин смерти. 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отдела судебно-медицинской экспертизы трупа.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судебно-медицинских экспертиз трупов соответственно графе 1, в которой указывается причина смерти. графа 3 включает в себя графы 4-9;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 указывается количество судебно-медицинских экспертиз трупов детей в возрасте до 15 лет;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судебно-медицинских экспертиз трупов, органы и ткани которых были исследованы гистологически;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экспертиз с обнаружением алкоголя у исследуемого трупа;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случаев с обнаружением у исследуемого наркотических веществ;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общее количество проведенных судебно-медицинских экспертиз трупов в случаях с насильственной смертью и включает в себя строки 1.1-1.5;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общее количество проведенных судебно-медицинских экспертиз трупов в случаях с ненасильственной смертью и включает в себя строки 2.1-2.5;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общее количество проведенных судебно-медицинских экспертиз трупов в случаях не установления причины смерти и включает в себя строки 3.1-3.5;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количество проведенных экспертиз трупов согласно значениям, указанным в графах;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количество проведенных экспертиз трупов указывается в ячейке строки 4 и графы 3;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проведенных судебно-медицинских экспертиз эксгумированных трупов;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проведенных судебно-медицинских экспертиз частей трупов;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общее количество трупов и суммируются строки 3.1, 3.2, 3.3;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итоговое количество.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1"/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сложным экспертизам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СМЭ-3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2441"/>
        <w:gridCol w:w="1334"/>
        <w:gridCol w:w="1334"/>
        <w:gridCol w:w="1334"/>
        <w:gridCol w:w="1334"/>
        <w:gridCol w:w="1335"/>
      </w:tblGrid>
      <w:tr>
        <w:trPr>
          <w:trHeight w:val="30" w:hRule="atLeast"/>
        </w:trPr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Цель экспертизы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Комиссионные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первичные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повторные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причины и давности смерти, механизм травмы</w:t>
            </w:r>
          </w:p>
          <w:bookmarkEnd w:id="21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причиненного вреда здоровью</w:t>
            </w:r>
          </w:p>
          <w:bookmarkEnd w:id="21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Правильность оказания медицинской помощи</w:t>
            </w:r>
          </w:p>
          <w:bookmarkEnd w:id="21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- всего </w:t>
            </w:r>
          </w:p>
          <w:bookmarkEnd w:id="213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  <w:bookmarkEnd w:id="214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  <w:bookmarkEnd w:id="215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</w:t>
            </w:r>
          </w:p>
          <w:bookmarkEnd w:id="216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Половых состояний</w:t>
            </w:r>
          </w:p>
          <w:bookmarkEnd w:id="217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18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  <w:bookmarkEnd w:id="219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0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3491"/>
        <w:gridCol w:w="1693"/>
        <w:gridCol w:w="3491"/>
        <w:gridCol w:w="1933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зарегистрированных экспертиз</w:t>
            </w:r>
          </w:p>
          <w:bookmarkEnd w:id="222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изученных и возвращенных без исполнения экспертиз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проведенных эксгумаций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Участие в следственных действиях и судебных заседаниях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прорецензированных заключений экспертов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(Ф.И.О. (при его наличии) (подпись)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 М.П.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сложным экспертизам"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сложным экспертизам" (далее - Форма).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дополнительных и повторных судебно-медицинских экспертизах, а также сведения о комиссионных (первичных, дополнительных, повторных) и комплексных экспертизах по материалам уголовных и гражданских дел, произведенных в отделе сложных экспертиз.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отдела сложных экспертиз.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цель проводимой экспертизы;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таблицы указывается число экспертиз в зависимости от основного вопроса, поставленного на его разрешение;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общее количество каждого вида проведенных экспертиз согласно графам 3-7;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общее количество проведенных экспертиз по отделу;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2: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зарегистрированных экспертиз согласно данным регистрирующего журнала;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изученных и возвращенных без исполнения экспертиз;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произведенных эксгумаций;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участий в следственных действиях и судебных заседаниях;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прорецензированных заключений экспертов.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43"/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судебно-биологической экспертизе (медицинской)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СМЭ-4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2913"/>
        <w:gridCol w:w="1877"/>
        <w:gridCol w:w="1877"/>
        <w:gridCol w:w="1878"/>
        <w:gridCol w:w="1878"/>
      </w:tblGrid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экспертиз</w:t>
            </w:r>
          </w:p>
          <w:bookmarkEnd w:id="25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№ строки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Предметов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Описанных объектов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Исследованных объектов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  <w:bookmarkEnd w:id="253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Кровь, выделения </w:t>
            </w:r>
          </w:p>
          <w:bookmarkEnd w:id="254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</w:t>
            </w:r>
          </w:p>
          <w:bookmarkEnd w:id="255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Волосы</w:t>
            </w:r>
          </w:p>
          <w:bookmarkEnd w:id="256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Мышцы, кости</w:t>
            </w:r>
          </w:p>
          <w:bookmarkEnd w:id="257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Клетки </w:t>
            </w:r>
          </w:p>
          <w:bookmarkEnd w:id="258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bookmarkEnd w:id="259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экспертизы</w:t>
            </w:r>
          </w:p>
          <w:bookmarkEnd w:id="260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  <w:bookmarkEnd w:id="261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исполнения</w:t>
            </w:r>
          </w:p>
          <w:bookmarkEnd w:id="262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(Ф.И.О. (при его наличии) (подпись)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 М.П.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29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судебно-биологической экспертизе (медицинской)"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судебно-биологической экспертизе (медицинской)" (далее - Форма).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ведения данной формы является сбор данных о количестве проведенных судебно-биологических экспертиз, предметов, описанных и исследованных объектов. 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судебно-биологического отдела (отделения).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виды экспертиз, проведенных в судебно-биологическом отделе (отделении) согласно строкам 1-8;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проведенных экспертиз;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представленных на исследование предметов;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описанных объектов на предметах преступлений;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объектов, исследованных различными методами;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в графах 3, 4, 5, 6 строки 1-8 суммируются.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7"/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химико-токсикологической экспертизе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СМЭ-5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2019"/>
        <w:gridCol w:w="1103"/>
        <w:gridCol w:w="1598"/>
        <w:gridCol w:w="1598"/>
        <w:gridCol w:w="2837"/>
      </w:tblGrid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токсического вещества</w:t>
            </w:r>
          </w:p>
          <w:bookmarkEnd w:id="285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исследований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исследований с положительным результатом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исследований с количественным определением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исследований с предварительными пробами (тестами)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  <w:bookmarkEnd w:id="287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"Летучие яды"</w:t>
            </w:r>
          </w:p>
          <w:bookmarkEnd w:id="28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  <w:bookmarkEnd w:id="289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0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</w:t>
            </w:r>
          </w:p>
          <w:bookmarkEnd w:id="291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</w:t>
            </w:r>
          </w:p>
          <w:bookmarkEnd w:id="292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93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вещества</w:t>
            </w:r>
          </w:p>
          <w:bookmarkEnd w:id="294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психотропные вещества</w:t>
            </w:r>
          </w:p>
          <w:bookmarkEnd w:id="295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  <w:bookmarkEnd w:id="296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  <w:bookmarkEnd w:id="297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bookmarkEnd w:id="29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</w:t>
            </w:r>
          </w:p>
          <w:bookmarkEnd w:id="299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"Металлические яды"</w:t>
            </w:r>
          </w:p>
          <w:bookmarkEnd w:id="300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токсические вещества</w:t>
            </w:r>
          </w:p>
          <w:bookmarkEnd w:id="301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не идентифицированные в процессе исследования</w:t>
            </w:r>
          </w:p>
          <w:bookmarkEnd w:id="302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биологического материала для гистологического исследования (планктон)</w:t>
            </w:r>
          </w:p>
          <w:bookmarkEnd w:id="303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  <w:bookmarkEnd w:id="304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2970"/>
        <w:gridCol w:w="2970"/>
        <w:gridCol w:w="3390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экспертиз</w:t>
            </w:r>
          </w:p>
          <w:bookmarkEnd w:id="305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трупам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живым лицам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количество условных единиц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(Ф.И.О. (при его наличии) (подпись)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______________ 20__ года М.П.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3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химико-токсикологической экспертизе"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химико-токсикологической экспертизе" (далее - Форма).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количестве проведенных исследований на токсические вещества, согласно представленных наименований, с учетом количества объектов от трупов или живых лиц.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химико-токсикологического отдела.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объектов, исследованных на вещества данной группы;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3.1, 3.2, 3.3 суммируются в строке 3;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лекарственные вещества, не относящиеся к перечисленным группам строк 3.1 и 3.2, вносятся в строку 3.3 и входят в сумму числа строки 3;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уксуcная кислота включается в строку 8 - "кислоты";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количество исследований на другие вещества, не вошедшие в перечень таблицы, например: нитраты, нитриты, бром, йод, и т.д.;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количество объектов, в которых обнаружено вещество у которого не представилось возможным установить структуру и наименование в процессе проведения химико-токсикологического исследования;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2: 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проведенных химико-токсикологических экспертиз, согласно данным регистрационного журнала;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условных единиц (полных анализов) рассчитывается, согласно приложению 1 к Правилам организации и производства судебных экспертиз и исследований в органах судебной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484 (зарегистрирован в Реестре государственной регистрации нормативных правовых актов за № 15180).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25"/>
    <w:bookmarkStart w:name="z3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судебно-гистологической экспертизе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СМЭ-6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3"/>
        <w:gridCol w:w="1713"/>
        <w:gridCol w:w="1183"/>
        <w:gridCol w:w="1183"/>
        <w:gridCol w:w="1752"/>
        <w:gridCol w:w="2922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экспертиз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Цель проведения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количество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зарегистрированных экспертиз, направленных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Установление диагноза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Подтверждение диагноза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Определение прижизненности и давности процесса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Другие основания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Изготовлено блоков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Исследовано стекло препаратов/ срезов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(Ф.И.О. (при его наличии) (подпись)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______________ 20__ года М.П.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7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судебно-гистологической экспертизе"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судебно-гистологической экспертизе" (далее - Форма).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количестве проведенных судебно-гистологических исследований по направлениям судебно-медицинских экспертов общего профиля.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судебно-гистологического отдела (отделения).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проведенных судебно-гистологических экспертиз, согласно данных журналов регистрации материалов, без учета количества материала, направленных в архив;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складывается из граф 2, 3, 5;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указываются цели проведения экспертиз;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количество изготовленных блоков;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количество исследованных стеклопрепаратов (срезов);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количество зарегистрированных экспертиз, направленных в архив.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9"/>
    <w:bookmarkStart w:name="z38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медико-криминалистической экспертизе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СМЭ-7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3578"/>
        <w:gridCol w:w="1955"/>
        <w:gridCol w:w="1956"/>
        <w:gridCol w:w="1956"/>
      </w:tblGrid>
      <w:tr>
        <w:trPr>
          <w:trHeight w:val="30" w:hRule="atLeast"/>
        </w:trPr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экспертиз</w:t>
            </w:r>
          </w:p>
          <w:bookmarkEnd w:id="357"/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объектов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исследований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острыми предметами</w:t>
            </w:r>
          </w:p>
          <w:bookmarkEnd w:id="35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36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колюще-режущими</w:t>
            </w:r>
          </w:p>
          <w:bookmarkEnd w:id="36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режущими</w:t>
            </w:r>
          </w:p>
          <w:bookmarkEnd w:id="36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колющими</w:t>
            </w:r>
          </w:p>
          <w:bookmarkEnd w:id="36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пилящими</w:t>
            </w:r>
          </w:p>
          <w:bookmarkEnd w:id="36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рубящими</w:t>
            </w:r>
          </w:p>
          <w:bookmarkEnd w:id="365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тупыми предметами</w:t>
            </w:r>
          </w:p>
          <w:bookmarkEnd w:id="366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Огнестрельные повреждения</w:t>
            </w:r>
          </w:p>
          <w:bookmarkEnd w:id="367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Взрывная травма</w:t>
            </w:r>
          </w:p>
          <w:bookmarkEnd w:id="368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личности</w:t>
            </w:r>
          </w:p>
          <w:bookmarkEnd w:id="369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травма</w:t>
            </w:r>
          </w:p>
          <w:bookmarkEnd w:id="370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</w:t>
            </w:r>
          </w:p>
          <w:bookmarkEnd w:id="371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  <w:bookmarkEnd w:id="372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  <w:bookmarkEnd w:id="373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исполнения</w:t>
            </w:r>
          </w:p>
          <w:bookmarkEnd w:id="374"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375"/>
    <w:bookmarkStart w:name="z4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(Ф.И.О. (при его наличии) (подпись)</w:t>
      </w:r>
    </w:p>
    <w:bookmarkEnd w:id="376"/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года М.П.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41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медико-криминалистической экспертизе"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медико-криминалистической экспертизе" (далее - Форма).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количестве проведенных медико-криминалистических экспертиз в соответствии с их особенностями.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врачом-судебно-медицинским экспертом медико-криминалистического отдела (отделения).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1, 2 и 3 указывается количество экспертиз, при производстве которых, был установлен механизм следообразования каким-либо орудием (предметом) травмы, проведенных с целью идентификации микрочастиц по их физическим, химическим или иным свойствам, а также для определения природы металлизации в зоне повреждений тела и одежды потерпевшего различными методами, в том числе методом цветных отпечатков, эмиссионной спектографией (при отсутствии самостоятельной спектральной лаборатории) и другие;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те экспертизы, при производстве которых была произведена идентификация или дифференциация конкретных травмирующих предметов;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экспертиз (или исследования), проведенные с целью идентификации личности (неизвестных больных, детей, других непознанных лиц, неопознанных трупов, отдельных частей трупа, скелетированных останков, отдельных фрагментов, фрагментов костей, сожженных костей, зольных остатков, восстановление мягких тканей лица и папиллярных узоров кистей рук);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количество экспертиз, которые по дифференциации относятся к данному виду травмы;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общее количество экспертиз, которые совмещают несколько видов травм;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количество экспертиз, которых, в силу их специфик, нельзя отнести к вышеперечисленным видам экспертиз;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суммируются строки 1-8;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количество зарегистрированных экспертиз, возвращенных без исполнения.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91"/>
    <w:bookmarkStart w:name="z42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судебно-психиатрической экспертизе</w:t>
      </w:r>
    </w:p>
    <w:bookmarkEnd w:id="392"/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СМЭ-8</w:t>
      </w:r>
    </w:p>
    <w:bookmarkEnd w:id="394"/>
    <w:bookmarkStart w:name="z4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395"/>
    <w:bookmarkStart w:name="z4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396"/>
    <w:bookmarkStart w:name="z4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97"/>
    <w:bookmarkStart w:name="z4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2143"/>
        <w:gridCol w:w="2143"/>
        <w:gridCol w:w="2144"/>
        <w:gridCol w:w="2144"/>
      </w:tblGrid>
      <w:tr>
        <w:trPr>
          <w:trHeight w:val="30" w:hRule="atLeast"/>
        </w:trPr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Лица, проходившие экспертизу</w:t>
            </w:r>
          </w:p>
          <w:bookmarkEnd w:id="399"/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амбулаторных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стационарных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Подозреваемые, обвиняемые и подсудимые</w:t>
            </w:r>
          </w:p>
          <w:bookmarkEnd w:id="40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 потерпевшие</w:t>
            </w:r>
          </w:p>
          <w:bookmarkEnd w:id="40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Проходившие экспертизу по гражданским делам</w:t>
            </w:r>
          </w:p>
          <w:bookmarkEnd w:id="40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  <w:bookmarkEnd w:id="40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документов (посмертная)</w:t>
            </w:r>
          </w:p>
          <w:bookmarkEnd w:id="40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2"/>
        <w:gridCol w:w="3315"/>
        <w:gridCol w:w="5313"/>
      </w:tblGrid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болезней</w:t>
            </w:r>
          </w:p>
          <w:bookmarkEnd w:id="40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строки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Шифр по МКБ-10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всего</w:t>
            </w:r>
          </w:p>
          <w:bookmarkEnd w:id="40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 расстройства</w:t>
            </w:r>
          </w:p>
          <w:bookmarkEnd w:id="40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F00-F09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</w:t>
            </w:r>
          </w:p>
          <w:bookmarkEnd w:id="41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вызванные употреблением психоактивных веществ</w:t>
            </w:r>
          </w:p>
          <w:bookmarkEnd w:id="41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F11-F19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состояния и бредовые расстройства</w:t>
            </w:r>
          </w:p>
          <w:bookmarkEnd w:id="41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F20-29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13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</w:t>
            </w:r>
          </w:p>
          <w:bookmarkEnd w:id="414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 преходящие психотические расстройства</w:t>
            </w:r>
          </w:p>
          <w:bookmarkEnd w:id="415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</w:t>
            </w:r>
          </w:p>
          <w:bookmarkEnd w:id="416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</w:t>
            </w:r>
          </w:p>
          <w:bookmarkEnd w:id="417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личности и поведения в зрелом возрасте</w:t>
            </w:r>
          </w:p>
          <w:bookmarkEnd w:id="418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F60-F69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  <w:bookmarkEnd w:id="419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F70-F79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не уточнен, экспертное решение не вынесено</w:t>
            </w:r>
          </w:p>
          <w:bookmarkEnd w:id="420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 здоров</w:t>
            </w:r>
          </w:p>
          <w:bookmarkEnd w:id="421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прошли экспертизу</w:t>
            </w:r>
          </w:p>
          <w:bookmarkEnd w:id="422"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148"/>
        <w:gridCol w:w="1081"/>
        <w:gridCol w:w="1081"/>
        <w:gridCol w:w="2782"/>
        <w:gridCol w:w="2076"/>
        <w:gridCol w:w="1563"/>
        <w:gridCol w:w="1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подследственных и подсудимых</w:t>
            </w:r>
          </w:p>
          <w:bookmarkEnd w:id="4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по гражданским делам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прошли экспертизу</w:t>
            </w:r>
          </w:p>
          <w:bookmarkEnd w:id="425"/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них признаны невменяемыми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принудительное лечение в психиатрических больницах (отделения) (из графы 5)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амбулаторное принудительное наблюдение и лечение у психиатра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общего типа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специализированного типа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специализированного типа с интенсивным (строгим) наблюдением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прошли экспертизу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них признаны не дееспособными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(подпись)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______________ 20__ года М.П.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47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судебно-психиатрической экспертизе"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судебно-психиатрической экспертизе" (далее - Форма).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количестве проведенных судебно-психиатрических экспертиз в соответствии с их особенностями.</w:t>
      </w:r>
    </w:p>
    <w:bookmarkEnd w:id="432"/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врачом-судебно-психиатрическим экспертом.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1-3 указываются сведения о лицах, прошедших экспертизу: подозреваемые, обвиняемые и подсудимые – строка 1, свидетели и потерпевшие – строка 2, проходившие экспертизу по гражданским делам – строка 3;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1-3 суммируются в строке 4;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экспертиз документов, проведенных посмертно.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экспертиз.</w:t>
      </w:r>
    </w:p>
    <w:bookmarkEnd w:id="439"/>
    <w:bookmarkStart w:name="z48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1 указывается не количество освидетельствованных лиц, а количество проведенных экспертиз, в связи с чем, сведения об одном и том же лице могут быть указаны несколько раз;</w:t>
      </w:r>
    </w:p>
    <w:bookmarkEnd w:id="440"/>
    <w:bookmarkStart w:name="z4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2: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сведения о лицах, у которых диагностируются психические расстройства и расстройства поведения и суммируются строки 1.1-1.9;</w:t>
      </w:r>
    </w:p>
    <w:bookmarkEnd w:id="442"/>
    <w:bookmarkStart w:name="z48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случаи, когда заключение не было вынесено в связи с неясностью клинической картины, отсутствием необходимых материалов дела, болезненным, чаще реактивным состоянием лица, проходившего экспертизу;</w:t>
      </w:r>
    </w:p>
    <w:bookmarkEnd w:id="443"/>
    <w:bookmarkStart w:name="z4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общее количество проведенных экспертиз, и суммируются строки 1, 2, 3;</w:t>
      </w:r>
    </w:p>
    <w:bookmarkEnd w:id="444"/>
    <w:bookmarkStart w:name="z4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шифр болезни по Международной классификации болезней десятого пересмотра.</w:t>
      </w:r>
    </w:p>
    <w:bookmarkEnd w:id="445"/>
    <w:bookmarkStart w:name="z4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4-11 указываются результаты проведенных экспертиз;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сведения о лицах, признанных невменяемыми;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применение принудительных мер медицинского характера, рекомендованных лицам, признанным невменяемыми;</w:t>
      </w:r>
    </w:p>
    <w:bookmarkEnd w:id="448"/>
    <w:bookmarkStart w:name="z4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10-11 указывается сведения об экспертизах, проведенных по гражданским делам. 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50"/>
    <w:bookmarkStart w:name="z49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судебно-наркологической экспертизе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 квартал 20___ года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СМЭ-9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ежеквартально, с нарастающим итогом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 судебных экспертиз,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Центра судебных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ежеквартально к 10 числу месяца следующего за отчетным периодом в Центр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экспертиз, Центр судебных экспертиз ежеквартально к 30 числу месяца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 в Министерство юстиции Республики Казахстан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086"/>
        <w:gridCol w:w="1740"/>
        <w:gridCol w:w="842"/>
        <w:gridCol w:w="1135"/>
        <w:gridCol w:w="1140"/>
        <w:gridCol w:w="795"/>
        <w:gridCol w:w="796"/>
        <w:gridCol w:w="1128"/>
        <w:gridCol w:w="1754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заболеваний</w:t>
            </w:r>
          </w:p>
          <w:bookmarkEnd w:id="458"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№стр.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Шифр по МКБ -10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лиц освидетельствованных для установления состояния опьянения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лиц, прошедших экспертизу, для направления на принудительное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подследственных и подсудимых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по гражданским делам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основании </w:t>
            </w:r>
            <w:r>
              <w:rPr>
                <w:rFonts w:ascii="Times New Roman"/>
                <w:b/>
                <w:i w:val="false"/>
                <w:color w:val="000000"/>
              </w:rPr>
              <w:t>Закона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Республики Казахстан "О принудительном лечении больных алкоголизмом, наркоманией и токсикоманией"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соответствии со </w:t>
            </w:r>
            <w:r>
              <w:rPr>
                <w:rFonts w:ascii="Times New Roman"/>
                <w:b/>
                <w:i w:val="false"/>
                <w:color w:val="000000"/>
              </w:rPr>
              <w:t>статьей 91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Уголовного кодекса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соответствии со </w:t>
            </w:r>
            <w:r>
              <w:rPr>
                <w:rFonts w:ascii="Times New Roman"/>
                <w:b/>
                <w:i w:val="false"/>
                <w:color w:val="000000"/>
              </w:rPr>
              <w:t>статьями 291</w:t>
            </w:r>
            <w:r>
              <w:rPr>
                <w:rFonts w:ascii="Times New Roman"/>
                <w:b/>
                <w:i w:val="false"/>
                <w:color w:val="00000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</w:rPr>
              <w:t>293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Гражданского процессуального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Прошли экспертизу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рекомендовано принудительное лечение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Прошли экспертизу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рекомендовано принудительное лечение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Прошли экспертизу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рекомендовано принудительное лечение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прошли экспертизу или освидетельствование</w:t>
            </w:r>
          </w:p>
          <w:bookmarkEnd w:id="46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прошедших всего выставлены диагнозы психические расстройства и расстройства поведения, вызванные употреблением психоактивных веществ</w:t>
            </w:r>
          </w:p>
          <w:bookmarkEnd w:id="46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употреблением алкоголя</w:t>
            </w:r>
          </w:p>
          <w:bookmarkEnd w:id="46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употреблением наркотиков</w:t>
            </w:r>
          </w:p>
          <w:bookmarkEnd w:id="46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F11-F19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46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женщин, вызванные употреблением алкоголя</w:t>
            </w:r>
          </w:p>
          <w:bookmarkEnd w:id="46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женщин, вызванные употреблением наркотиков</w:t>
            </w:r>
          </w:p>
          <w:bookmarkEnd w:id="46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F11-19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территориального подразделения организации______________________________</w:t>
      </w:r>
    </w:p>
    <w:bookmarkEnd w:id="468"/>
    <w:bookmarkStart w:name="z5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(подпись)</w:t>
      </w:r>
    </w:p>
    <w:bookmarkEnd w:id="469"/>
    <w:bookmarkStart w:name="z5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______________ 20__ года М.П.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610</w:t>
            </w:r>
          </w:p>
        </w:tc>
      </w:tr>
    </w:tbl>
    <w:bookmarkStart w:name="z51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судебно- наркологической экспертизе"</w:t>
      </w:r>
    </w:p>
    <w:bookmarkEnd w:id="471"/>
    <w:bookmarkStart w:name="z51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по судебно-наркологической экспертизе" (далее - Форма).</w:t>
      </w:r>
    </w:p>
    <w:bookmarkEnd w:id="472"/>
    <w:bookmarkStart w:name="z5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сбор данных о количестве проведенных судебно- наркологических экспертиз в соответствии с их особенностями.</w:t>
      </w:r>
    </w:p>
    <w:bookmarkEnd w:id="473"/>
    <w:bookmarkStart w:name="z52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врачом-судебно-наркологическим экспертом.</w:t>
      </w:r>
    </w:p>
    <w:bookmarkEnd w:id="474"/>
    <w:bookmarkStart w:name="z52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следующим образом:</w:t>
      </w:r>
    </w:p>
    <w:bookmarkEnd w:id="475"/>
    <w:bookmarkStart w:name="z52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общее количество лиц, прошедших экспертизу или освидетельствование;</w:t>
      </w:r>
    </w:p>
    <w:bookmarkEnd w:id="476"/>
    <w:bookmarkStart w:name="z52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лиц, которым выставлены диагнозы психических и поведенческих расстройств, вызванных употреблением психоактивных веществ или состоянием опьянения из общего количества прошедших экспертизу или освидетельствование;</w:t>
      </w:r>
    </w:p>
    <w:bookmarkEnd w:id="477"/>
    <w:bookmarkStart w:name="z52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2.1 и 2.2 суммируются в строке 2.</w:t>
      </w:r>
    </w:p>
    <w:bookmarkEnd w:id="4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