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72303" w14:textId="6a723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нормативное постановление Счетного комитета по контролю за исполнением республиканского бюджета от 15 декабря 2015 года № 22-НҚ "Об утверждении Правил сертификации лиц, претендующих на присвоение квалификации государственного аудитора"</w:t>
      </w:r>
    </w:p>
    <w:p>
      <w:pPr>
        <w:spacing w:after="0"/>
        <w:ind w:left="0"/>
        <w:jc w:val="both"/>
      </w:pPr>
      <w:r>
        <w:rPr>
          <w:rFonts w:ascii="Times New Roman"/>
          <w:b w:val="false"/>
          <w:i w:val="false"/>
          <w:color w:val="000000"/>
          <w:sz w:val="28"/>
        </w:rPr>
        <w:t>Нормативное постановление Счетного комитета по контролю за исполнением Республиканского бюджета от 30 марта 2018 года № 8-НҚ. Зарегистрировано в Министерстве юстиции Республики Казахстан 16 апреля 2018 года № 16758</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39 Закона Республики Казахстан от 12 ноября 2015 года "О государственном аудите и финансовом контроле" Счетный комитет по контролю за исполнением республиканского бюджета (далее – Счетный комитет)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15 декабря 2015 года № 22-НҚ "Об утверждении Правил сертификации лиц, претендующих на присвоение квалификации государственного аудитора" (зарегистрировано в Реестре государственной регистрации нормативных правовых актов № 12720, опубликовано 13 января 2016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лиц, претендующих на присвоение квалификации государственного аудитора, утвержденных указанным нормативным постановлением: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"4. По результатам последовательного и успешного прохождения этапов сертификации Национальной комиссией кандидатам выдается сертификат о присвоении квалификации государственного аудитора:</w:t>
      </w:r>
    </w:p>
    <w:bookmarkEnd w:id="4"/>
    <w:bookmarkStart w:name="z10" w:id="5"/>
    <w:p>
      <w:pPr>
        <w:spacing w:after="0"/>
        <w:ind w:left="0"/>
        <w:jc w:val="both"/>
      </w:pPr>
      <w:r>
        <w:rPr>
          <w:rFonts w:ascii="Times New Roman"/>
          <w:b w:val="false"/>
          <w:i w:val="false"/>
          <w:color w:val="000000"/>
          <w:sz w:val="28"/>
        </w:rPr>
        <w:t>
      1) высшей категории;</w:t>
      </w:r>
    </w:p>
    <w:bookmarkEnd w:id="5"/>
    <w:bookmarkStart w:name="z11" w:id="6"/>
    <w:p>
      <w:pPr>
        <w:spacing w:after="0"/>
        <w:ind w:left="0"/>
        <w:jc w:val="both"/>
      </w:pPr>
      <w:r>
        <w:rPr>
          <w:rFonts w:ascii="Times New Roman"/>
          <w:b w:val="false"/>
          <w:i w:val="false"/>
          <w:color w:val="000000"/>
          <w:sz w:val="28"/>
        </w:rPr>
        <w:t>
      2) государственного аудитора;</w:t>
      </w:r>
    </w:p>
    <w:bookmarkEnd w:id="6"/>
    <w:bookmarkStart w:name="z12" w:id="7"/>
    <w:p>
      <w:pPr>
        <w:spacing w:after="0"/>
        <w:ind w:left="0"/>
        <w:jc w:val="both"/>
      </w:pPr>
      <w:r>
        <w:rPr>
          <w:rFonts w:ascii="Times New Roman"/>
          <w:b w:val="false"/>
          <w:i w:val="false"/>
          <w:color w:val="000000"/>
          <w:sz w:val="28"/>
        </w:rPr>
        <w:t>
      3) внутреннего государственного аудитора соответствующей области.</w:t>
      </w:r>
    </w:p>
    <w:bookmarkEnd w:id="7"/>
    <w:bookmarkStart w:name="z13" w:id="8"/>
    <w:p>
      <w:pPr>
        <w:spacing w:after="0"/>
        <w:ind w:left="0"/>
        <w:jc w:val="both"/>
      </w:pPr>
      <w:r>
        <w:rPr>
          <w:rFonts w:ascii="Times New Roman"/>
          <w:b w:val="false"/>
          <w:i w:val="false"/>
          <w:color w:val="000000"/>
          <w:sz w:val="28"/>
        </w:rPr>
        <w:t>
      5. К сертификации на присвоение квалификации внутреннего государственного аудитора в соответствующей области, государственного аудитора, государственного аудитора высшей категории допускаются кандидаты, имеющие высшее и (или) послевузовское образование в одной из следующих областей: экономика, менеджмент, финансы, учет и аудит, государственное и местное управление, государственный аудит, право.</w:t>
      </w:r>
    </w:p>
    <w:bookmarkEnd w:id="8"/>
    <w:bookmarkStart w:name="z14" w:id="9"/>
    <w:p>
      <w:pPr>
        <w:spacing w:after="0"/>
        <w:ind w:left="0"/>
        <w:jc w:val="both"/>
      </w:pPr>
      <w:r>
        <w:rPr>
          <w:rFonts w:ascii="Times New Roman"/>
          <w:b w:val="false"/>
          <w:i w:val="false"/>
          <w:color w:val="000000"/>
          <w:sz w:val="28"/>
        </w:rPr>
        <w:t>
      На присвоение квалификации внутреннего государственного аудитора в соответствующей области допускаются кандидаты, имеющие не менее одного года стажа государственной службы в системе органов государственного аудита и финансового контроля и (или) финансовой сферы и (или) службах внутреннего аудита и (или) международных организациях в области аудита и (или) субъектах квазигосударственного сектора.</w:t>
      </w:r>
    </w:p>
    <w:bookmarkEnd w:id="9"/>
    <w:bookmarkStart w:name="z15" w:id="10"/>
    <w:p>
      <w:pPr>
        <w:spacing w:after="0"/>
        <w:ind w:left="0"/>
        <w:jc w:val="both"/>
      </w:pPr>
      <w:r>
        <w:rPr>
          <w:rFonts w:ascii="Times New Roman"/>
          <w:b w:val="false"/>
          <w:i w:val="false"/>
          <w:color w:val="000000"/>
          <w:sz w:val="28"/>
        </w:rPr>
        <w:t xml:space="preserve">
      На присвоение квалификации государственного аудитора допускаются кандидаты, имеющие не менее трех лет стажа государственной службы в системе органов государственного аудита и финансового контроля и (или) финансовой сферы и (или) службах внутреннего аудита и (или) международных организациях в области аудита и (или) субъектах квазигосударственного сектора. </w:t>
      </w:r>
    </w:p>
    <w:bookmarkEnd w:id="10"/>
    <w:bookmarkStart w:name="z16" w:id="11"/>
    <w:p>
      <w:pPr>
        <w:spacing w:after="0"/>
        <w:ind w:left="0"/>
        <w:jc w:val="both"/>
      </w:pPr>
      <w:r>
        <w:rPr>
          <w:rFonts w:ascii="Times New Roman"/>
          <w:b w:val="false"/>
          <w:i w:val="false"/>
          <w:color w:val="000000"/>
          <w:sz w:val="28"/>
        </w:rPr>
        <w:t>
      На присвоение квалификации государственного аудитора высшей категории допускаются кандидаты, имеющие не менее пяти лет стажа государственной службы в системе органов государственного аудита и финансового контроля и (или) финансовой сферы и (или) службах внутреннего аудита и (или) международных организациях в области аудита и (или) субъектах квазигосударственного сектора, и сертификат государственного аудитора.</w:t>
      </w:r>
    </w:p>
    <w:bookmarkEnd w:id="11"/>
    <w:bookmarkStart w:name="z17" w:id="12"/>
    <w:p>
      <w:pPr>
        <w:spacing w:after="0"/>
        <w:ind w:left="0"/>
        <w:jc w:val="both"/>
      </w:pPr>
      <w:r>
        <w:rPr>
          <w:rFonts w:ascii="Times New Roman"/>
          <w:b w:val="false"/>
          <w:i w:val="false"/>
          <w:color w:val="000000"/>
          <w:sz w:val="28"/>
        </w:rPr>
        <w:t>
      Политические государственные служащие, имеющие не менее двух лет стажа работы в системе органов государственного аудита и финансового контроля, а также члены Национальной комиссии имеют право проходить сертификацию без подтверждения знаний.";</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19" w:id="13"/>
    <w:p>
      <w:pPr>
        <w:spacing w:after="0"/>
        <w:ind w:left="0"/>
        <w:jc w:val="both"/>
      </w:pPr>
      <w:r>
        <w:rPr>
          <w:rFonts w:ascii="Times New Roman"/>
          <w:b w:val="false"/>
          <w:i w:val="false"/>
          <w:color w:val="000000"/>
          <w:sz w:val="28"/>
        </w:rPr>
        <w:t>
      "17. Экзаменационная комиссия формируется организациями по подтверждению знаний из нечетного числа лиц (не менее трех) по согласованию с:</w:t>
      </w:r>
    </w:p>
    <w:bookmarkEnd w:id="13"/>
    <w:bookmarkStart w:name="z20" w:id="14"/>
    <w:p>
      <w:pPr>
        <w:spacing w:after="0"/>
        <w:ind w:left="0"/>
        <w:jc w:val="both"/>
      </w:pPr>
      <w:r>
        <w:rPr>
          <w:rFonts w:ascii="Times New Roman"/>
          <w:b w:val="false"/>
          <w:i w:val="false"/>
          <w:color w:val="000000"/>
          <w:sz w:val="28"/>
        </w:rPr>
        <w:t>
      Счетным комитетом для кандидатов, которые будут осуществлять внешний государственный аудит и финансовый контроль;</w:t>
      </w:r>
    </w:p>
    <w:bookmarkEnd w:id="14"/>
    <w:bookmarkStart w:name="z21" w:id="15"/>
    <w:p>
      <w:pPr>
        <w:spacing w:after="0"/>
        <w:ind w:left="0"/>
        <w:jc w:val="both"/>
      </w:pPr>
      <w:r>
        <w:rPr>
          <w:rFonts w:ascii="Times New Roman"/>
          <w:b w:val="false"/>
          <w:i w:val="false"/>
          <w:color w:val="000000"/>
          <w:sz w:val="28"/>
        </w:rPr>
        <w:t>
      уполномоченным органом для кандидатов, которые будут осуществлять внутренний государственный аудит и финансовый контроль.</w:t>
      </w:r>
    </w:p>
    <w:bookmarkEnd w:id="15"/>
    <w:bookmarkStart w:name="z22" w:id="16"/>
    <w:p>
      <w:pPr>
        <w:spacing w:after="0"/>
        <w:ind w:left="0"/>
        <w:jc w:val="both"/>
      </w:pPr>
      <w:r>
        <w:rPr>
          <w:rFonts w:ascii="Times New Roman"/>
          <w:b w:val="false"/>
          <w:i w:val="false"/>
          <w:color w:val="000000"/>
          <w:sz w:val="28"/>
        </w:rPr>
        <w:t>
      18. Кандидатам на присвоение квалификации при прохождении экзамена не допускается разговаривать с другими лицами, обмениваться материалами, использовать информацию на бумажных и электронных носителях, покидать помещение без сопровождения представителя организации по подтверждению знаний. Пользование принимающими - передающими электронными устройствами (в том числе карманными персональными компьютерами и иными электронными оборудованиями) кандидатам на время проведения экзамена не допускается.</w:t>
      </w:r>
    </w:p>
    <w:bookmarkEnd w:id="16"/>
    <w:bookmarkStart w:name="z23" w:id="17"/>
    <w:p>
      <w:pPr>
        <w:spacing w:after="0"/>
        <w:ind w:left="0"/>
        <w:jc w:val="both"/>
      </w:pPr>
      <w:r>
        <w:rPr>
          <w:rFonts w:ascii="Times New Roman"/>
          <w:b w:val="false"/>
          <w:i w:val="false"/>
          <w:color w:val="000000"/>
          <w:sz w:val="28"/>
        </w:rPr>
        <w:t xml:space="preserve">
      При нарушении кандидатом требований части первой настоящего пункта экзаменационный процесс такого лица приостанавливается с последующим удалением его из помещения. Наблюдателями составляется акт о нарушении Правил экзамена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7"/>
    <w:bookmarkStart w:name="z24" w:id="18"/>
    <w:p>
      <w:pPr>
        <w:spacing w:after="0"/>
        <w:ind w:left="0"/>
        <w:jc w:val="both"/>
      </w:pPr>
      <w:r>
        <w:rPr>
          <w:rFonts w:ascii="Times New Roman"/>
          <w:b w:val="false"/>
          <w:i w:val="false"/>
          <w:color w:val="000000"/>
          <w:sz w:val="28"/>
        </w:rPr>
        <w:t xml:space="preserve">
      Кандидат, в отношении которого составлен акт о нарушении Правил экзамена, имеет право повторной сдачи экзамена по истечении шести месяцев со дня выявления нарушения. </w:t>
      </w:r>
    </w:p>
    <w:bookmarkEnd w:id="18"/>
    <w:bookmarkStart w:name="z25" w:id="19"/>
    <w:p>
      <w:pPr>
        <w:spacing w:after="0"/>
        <w:ind w:left="0"/>
        <w:jc w:val="both"/>
      </w:pPr>
      <w:r>
        <w:rPr>
          <w:rFonts w:ascii="Times New Roman"/>
          <w:b w:val="false"/>
          <w:i w:val="false"/>
          <w:color w:val="000000"/>
          <w:sz w:val="28"/>
        </w:rPr>
        <w:t>
      Дата повторной сдачи экзамена устанавливается в соответствии с утвержденным Графиком проведения экзаменов на календарный год.</w:t>
      </w:r>
    </w:p>
    <w:bookmarkEnd w:id="19"/>
    <w:bookmarkStart w:name="z26" w:id="20"/>
    <w:p>
      <w:pPr>
        <w:spacing w:after="0"/>
        <w:ind w:left="0"/>
        <w:jc w:val="both"/>
      </w:pPr>
      <w:r>
        <w:rPr>
          <w:rFonts w:ascii="Times New Roman"/>
          <w:b w:val="false"/>
          <w:i w:val="false"/>
          <w:color w:val="000000"/>
          <w:sz w:val="28"/>
        </w:rPr>
        <w:t>
      Результаты экзамена лиц, нарушивших требования части первой настоящего пункта, аннулируются.</w:t>
      </w:r>
    </w:p>
    <w:bookmarkEnd w:id="20"/>
    <w:bookmarkStart w:name="z27" w:id="21"/>
    <w:p>
      <w:pPr>
        <w:spacing w:after="0"/>
        <w:ind w:left="0"/>
        <w:jc w:val="both"/>
      </w:pPr>
      <w:r>
        <w:rPr>
          <w:rFonts w:ascii="Times New Roman"/>
          <w:b w:val="false"/>
          <w:i w:val="false"/>
          <w:color w:val="000000"/>
          <w:sz w:val="28"/>
        </w:rPr>
        <w:t>
      19. При проведении экзамена организацией по подтверждению знаний присутствует представитель соответствующего государственного органа:</w:t>
      </w:r>
    </w:p>
    <w:bookmarkEnd w:id="21"/>
    <w:bookmarkStart w:name="z28" w:id="22"/>
    <w:p>
      <w:pPr>
        <w:spacing w:after="0"/>
        <w:ind w:left="0"/>
        <w:jc w:val="both"/>
      </w:pPr>
      <w:r>
        <w:rPr>
          <w:rFonts w:ascii="Times New Roman"/>
          <w:b w:val="false"/>
          <w:i w:val="false"/>
          <w:color w:val="000000"/>
          <w:sz w:val="28"/>
        </w:rPr>
        <w:t xml:space="preserve">
      Счетного комитета для кандидатов, которые будут осуществлять внешний государственный аудит и финансовый контроль; </w:t>
      </w:r>
    </w:p>
    <w:bookmarkEnd w:id="22"/>
    <w:bookmarkStart w:name="z29" w:id="23"/>
    <w:p>
      <w:pPr>
        <w:spacing w:after="0"/>
        <w:ind w:left="0"/>
        <w:jc w:val="both"/>
      </w:pPr>
      <w:r>
        <w:rPr>
          <w:rFonts w:ascii="Times New Roman"/>
          <w:b w:val="false"/>
          <w:i w:val="false"/>
          <w:color w:val="000000"/>
          <w:sz w:val="28"/>
        </w:rPr>
        <w:t>
      уполномоченного органа для кандидатов, которые будут осуществлять внутренний государственный аудит и финансовый контроль.</w:t>
      </w:r>
    </w:p>
    <w:bookmarkEnd w:id="23"/>
    <w:bookmarkStart w:name="z30" w:id="24"/>
    <w:p>
      <w:pPr>
        <w:spacing w:after="0"/>
        <w:ind w:left="0"/>
        <w:jc w:val="both"/>
      </w:pPr>
      <w:r>
        <w:rPr>
          <w:rFonts w:ascii="Times New Roman"/>
          <w:b w:val="false"/>
          <w:i w:val="false"/>
          <w:color w:val="000000"/>
          <w:sz w:val="28"/>
        </w:rPr>
        <w:t>
      Представитель Счетного комитета при необходимости присутствует на любом этапе экзамена, проводимого для кандидатов, которые будут осуществлять внутренний государственный аудит и финансовый контроль, с предварительным уведомлением организации по подтверждению знаний.";</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32" w:id="25"/>
    <w:p>
      <w:pPr>
        <w:spacing w:after="0"/>
        <w:ind w:left="0"/>
        <w:jc w:val="both"/>
      </w:pPr>
      <w:r>
        <w:rPr>
          <w:rFonts w:ascii="Times New Roman"/>
          <w:b w:val="false"/>
          <w:i w:val="false"/>
          <w:color w:val="000000"/>
          <w:sz w:val="28"/>
        </w:rPr>
        <w:t>
      "32. Продолжительность экзамена по дисциплинам сертификации составляет не более трех часов (180 минут).";</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37-1</w:t>
      </w:r>
      <w:r>
        <w:rPr>
          <w:rFonts w:ascii="Times New Roman"/>
          <w:b w:val="false"/>
          <w:i w:val="false"/>
          <w:color w:val="000000"/>
          <w:sz w:val="28"/>
        </w:rPr>
        <w:t xml:space="preserve"> изложить в следующей редакции:</w:t>
      </w:r>
    </w:p>
    <w:bookmarkStart w:name="z34" w:id="26"/>
    <w:p>
      <w:pPr>
        <w:spacing w:after="0"/>
        <w:ind w:left="0"/>
        <w:jc w:val="both"/>
      </w:pPr>
      <w:r>
        <w:rPr>
          <w:rFonts w:ascii="Times New Roman"/>
          <w:b w:val="false"/>
          <w:i w:val="false"/>
          <w:color w:val="000000"/>
          <w:sz w:val="28"/>
        </w:rPr>
        <w:t>
      "37-1. Положительный результат, полученный кандидатом по дисциплинам, признается действительным для дальнейшего прохождения им собеседования в Национальной комиссии в течение одного года с момента его получения, на дату подачи заявления о допуске к собеседованию.";</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36" w:id="27"/>
    <w:p>
      <w:pPr>
        <w:spacing w:after="0"/>
        <w:ind w:left="0"/>
        <w:jc w:val="both"/>
      </w:pPr>
      <w:r>
        <w:rPr>
          <w:rFonts w:ascii="Times New Roman"/>
          <w:b w:val="false"/>
          <w:i w:val="false"/>
          <w:color w:val="000000"/>
          <w:sz w:val="28"/>
        </w:rPr>
        <w:t xml:space="preserve">
      "38. Кандидаты, не прошедшие экзамен по подтверждению знаний, могут повторно пройти его по истечению трех месяцев со дня получения отрицательного результата с соблюдением процедур, указанных в </w:t>
      </w:r>
      <w:r>
        <w:rPr>
          <w:rFonts w:ascii="Times New Roman"/>
          <w:b w:val="false"/>
          <w:i w:val="false"/>
          <w:color w:val="000000"/>
          <w:sz w:val="28"/>
        </w:rPr>
        <w:t>пункте 7</w:t>
      </w:r>
      <w:r>
        <w:rPr>
          <w:rFonts w:ascii="Times New Roman"/>
          <w:b w:val="false"/>
          <w:i w:val="false"/>
          <w:color w:val="000000"/>
          <w:sz w:val="28"/>
        </w:rPr>
        <w:t xml:space="preserve"> настоящих Правил. </w:t>
      </w:r>
    </w:p>
    <w:bookmarkEnd w:id="27"/>
    <w:bookmarkStart w:name="z37" w:id="28"/>
    <w:p>
      <w:pPr>
        <w:spacing w:after="0"/>
        <w:ind w:left="0"/>
        <w:jc w:val="both"/>
      </w:pPr>
      <w:r>
        <w:rPr>
          <w:rFonts w:ascii="Times New Roman"/>
          <w:b w:val="false"/>
          <w:i w:val="false"/>
          <w:color w:val="000000"/>
          <w:sz w:val="28"/>
        </w:rPr>
        <w:t>
      Дата повторной сдачи экзамена устанавливается в соответствии с утвержденным Графиком проведения экзаменов на календарный год.";</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39" w:id="29"/>
    <w:p>
      <w:pPr>
        <w:spacing w:after="0"/>
        <w:ind w:left="0"/>
        <w:jc w:val="both"/>
      </w:pPr>
      <w:r>
        <w:rPr>
          <w:rFonts w:ascii="Times New Roman"/>
          <w:b w:val="false"/>
          <w:i w:val="false"/>
          <w:color w:val="000000"/>
          <w:sz w:val="28"/>
        </w:rPr>
        <w:t>
      "45. Для прохождения собеседования кандидаты представляют в рабочий орган Национальной комиссии нарочно или почтой следующие документы:</w:t>
      </w:r>
    </w:p>
    <w:bookmarkEnd w:id="29"/>
    <w:bookmarkStart w:name="z40" w:id="30"/>
    <w:p>
      <w:pPr>
        <w:spacing w:after="0"/>
        <w:ind w:left="0"/>
        <w:jc w:val="both"/>
      </w:pPr>
      <w:r>
        <w:rPr>
          <w:rFonts w:ascii="Times New Roman"/>
          <w:b w:val="false"/>
          <w:i w:val="false"/>
          <w:color w:val="000000"/>
          <w:sz w:val="28"/>
        </w:rPr>
        <w:t xml:space="preserve">
      1) заявление с указанием категории (области), на которую претендует кандидат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0"/>
    <w:bookmarkStart w:name="z41" w:id="31"/>
    <w:p>
      <w:pPr>
        <w:spacing w:after="0"/>
        <w:ind w:left="0"/>
        <w:jc w:val="both"/>
      </w:pPr>
      <w:r>
        <w:rPr>
          <w:rFonts w:ascii="Times New Roman"/>
          <w:b w:val="false"/>
          <w:i w:val="false"/>
          <w:color w:val="000000"/>
          <w:sz w:val="28"/>
        </w:rPr>
        <w:t>
      2) копию документа, удостоверяющего личность;</w:t>
      </w:r>
    </w:p>
    <w:bookmarkEnd w:id="31"/>
    <w:bookmarkStart w:name="z42" w:id="32"/>
    <w:p>
      <w:pPr>
        <w:spacing w:after="0"/>
        <w:ind w:left="0"/>
        <w:jc w:val="both"/>
      </w:pPr>
      <w:r>
        <w:rPr>
          <w:rFonts w:ascii="Times New Roman"/>
          <w:b w:val="false"/>
          <w:i w:val="false"/>
          <w:color w:val="000000"/>
          <w:sz w:val="28"/>
        </w:rPr>
        <w:t>
      3) копию документа, подтверждающего наличие высшего образования;</w:t>
      </w:r>
    </w:p>
    <w:bookmarkEnd w:id="32"/>
    <w:bookmarkStart w:name="z43" w:id="33"/>
    <w:p>
      <w:pPr>
        <w:spacing w:after="0"/>
        <w:ind w:left="0"/>
        <w:jc w:val="both"/>
      </w:pPr>
      <w:r>
        <w:rPr>
          <w:rFonts w:ascii="Times New Roman"/>
          <w:b w:val="false"/>
          <w:i w:val="false"/>
          <w:color w:val="000000"/>
          <w:sz w:val="28"/>
        </w:rPr>
        <w:t xml:space="preserve">
      4) копию документа, подтверждающего трудовую деятельность (для лиц, имеющих трудовой стаж), а для государственных служащих - послужной список, оформленный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21 октября 2016 года № 14 "Об утверждении формы послужного списка государственного служащего" (зарегистрирован в Реестре государственной регистрации нормативных правовых актов № 14436);</w:t>
      </w:r>
    </w:p>
    <w:bookmarkEnd w:id="33"/>
    <w:bookmarkStart w:name="z44" w:id="34"/>
    <w:p>
      <w:pPr>
        <w:spacing w:after="0"/>
        <w:ind w:left="0"/>
        <w:jc w:val="both"/>
      </w:pPr>
      <w:r>
        <w:rPr>
          <w:rFonts w:ascii="Times New Roman"/>
          <w:b w:val="false"/>
          <w:i w:val="false"/>
          <w:color w:val="000000"/>
          <w:sz w:val="28"/>
        </w:rPr>
        <w:t xml:space="preserve">
      5) копию документа о присвоении национальной или международной профессиональной квалификации в области бухгалтерского учета, аудита и финансов (при наличии), указанных в </w:t>
      </w:r>
      <w:r>
        <w:rPr>
          <w:rFonts w:ascii="Times New Roman"/>
          <w:b w:val="false"/>
          <w:i w:val="false"/>
          <w:color w:val="000000"/>
          <w:sz w:val="28"/>
        </w:rPr>
        <w:t>пунктах 22</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настоящих Правил;</w:t>
      </w:r>
    </w:p>
    <w:bookmarkEnd w:id="34"/>
    <w:bookmarkStart w:name="z45" w:id="35"/>
    <w:p>
      <w:pPr>
        <w:spacing w:after="0"/>
        <w:ind w:left="0"/>
        <w:jc w:val="both"/>
      </w:pPr>
      <w:r>
        <w:rPr>
          <w:rFonts w:ascii="Times New Roman"/>
          <w:b w:val="false"/>
          <w:i w:val="false"/>
          <w:color w:val="000000"/>
          <w:sz w:val="28"/>
        </w:rPr>
        <w:t>
      6) копию документа по подтверждению знаний, за исключением политических государственных служащих и членов Национальной комиссии;</w:t>
      </w:r>
    </w:p>
    <w:bookmarkEnd w:id="35"/>
    <w:bookmarkStart w:name="z46" w:id="36"/>
    <w:p>
      <w:pPr>
        <w:spacing w:after="0"/>
        <w:ind w:left="0"/>
        <w:jc w:val="both"/>
      </w:pPr>
      <w:r>
        <w:rPr>
          <w:rFonts w:ascii="Times New Roman"/>
          <w:b w:val="false"/>
          <w:i w:val="false"/>
          <w:color w:val="000000"/>
          <w:sz w:val="28"/>
        </w:rPr>
        <w:t>
      7) копию документа, подтверждающего изменение личных данных (при наличии);</w:t>
      </w:r>
    </w:p>
    <w:bookmarkEnd w:id="36"/>
    <w:bookmarkStart w:name="z47" w:id="37"/>
    <w:p>
      <w:pPr>
        <w:spacing w:after="0"/>
        <w:ind w:left="0"/>
        <w:jc w:val="both"/>
      </w:pPr>
      <w:r>
        <w:rPr>
          <w:rFonts w:ascii="Times New Roman"/>
          <w:b w:val="false"/>
          <w:i w:val="false"/>
          <w:color w:val="000000"/>
          <w:sz w:val="28"/>
        </w:rPr>
        <w:t>
      8) фотографию размером 3х4 сантиметра;</w:t>
      </w:r>
    </w:p>
    <w:bookmarkEnd w:id="37"/>
    <w:bookmarkStart w:name="z48" w:id="38"/>
    <w:p>
      <w:pPr>
        <w:spacing w:after="0"/>
        <w:ind w:left="0"/>
        <w:jc w:val="both"/>
      </w:pPr>
      <w:r>
        <w:rPr>
          <w:rFonts w:ascii="Times New Roman"/>
          <w:b w:val="false"/>
          <w:i w:val="false"/>
          <w:color w:val="000000"/>
          <w:sz w:val="28"/>
        </w:rPr>
        <w:t xml:space="preserve">
      9) заявление о согласии на сбор и обработку персональных данных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10 Закона Республики Казахстан от 21 мая 2013 года "О персональных данных и их защите";</w:t>
      </w:r>
    </w:p>
    <w:bookmarkEnd w:id="38"/>
    <w:bookmarkStart w:name="z49" w:id="39"/>
    <w:p>
      <w:pPr>
        <w:spacing w:after="0"/>
        <w:ind w:left="0"/>
        <w:jc w:val="both"/>
      </w:pPr>
      <w:r>
        <w:rPr>
          <w:rFonts w:ascii="Times New Roman"/>
          <w:b w:val="false"/>
          <w:i w:val="false"/>
          <w:color w:val="000000"/>
          <w:sz w:val="28"/>
        </w:rPr>
        <w:t>
      10) характеристику для государственных служащих, подписанную руководителем (лицом, его замещающим) или ответственным секретарем (руководителем аппарата), или политическим государственным служащим или лицом, имеющим сертификат государственного аудитора высшей категории, с указанием даты подписания, фамилии, имени и отчества (при наличии) кандидата, с описанием его профессиональных и личностных качеств.</w:t>
      </w:r>
    </w:p>
    <w:bookmarkEnd w:id="39"/>
    <w:bookmarkStart w:name="z50" w:id="40"/>
    <w:p>
      <w:pPr>
        <w:spacing w:after="0"/>
        <w:ind w:left="0"/>
        <w:jc w:val="both"/>
      </w:pPr>
      <w:r>
        <w:rPr>
          <w:rFonts w:ascii="Times New Roman"/>
          <w:b w:val="false"/>
          <w:i w:val="false"/>
          <w:color w:val="000000"/>
          <w:sz w:val="28"/>
        </w:rPr>
        <w:t>
      Документы, предусмотренные подпунктами 2) - 6) настоящего пункта, представляются заверенные печатью (штампом) службы управления персоналом (кадровой службы) либо в нотариально заверенной форме, все документы скрепляются в скоросшивателе, на лицевой стороне которого указывается: Личное дело фамилия, имя и отчество (при его наличии) и место работы кандидата.</w:t>
      </w:r>
    </w:p>
    <w:bookmarkEnd w:id="40"/>
    <w:bookmarkStart w:name="z51" w:id="41"/>
    <w:p>
      <w:pPr>
        <w:spacing w:after="0"/>
        <w:ind w:left="0"/>
        <w:jc w:val="both"/>
      </w:pPr>
      <w:r>
        <w:rPr>
          <w:rFonts w:ascii="Times New Roman"/>
          <w:b w:val="false"/>
          <w:i w:val="false"/>
          <w:color w:val="000000"/>
          <w:sz w:val="28"/>
        </w:rPr>
        <w:t>
      Заявление с указанием категории (области), на которую претендует кандидат, также подается посредством удаленного доступа на внешний портал Интегрированной информационной системы Счетного комитета не менее чем за пять рабочих дней до начала проведения собеседования.</w:t>
      </w:r>
    </w:p>
    <w:bookmarkEnd w:id="41"/>
    <w:bookmarkStart w:name="z52" w:id="42"/>
    <w:p>
      <w:pPr>
        <w:spacing w:after="0"/>
        <w:ind w:left="0"/>
        <w:jc w:val="both"/>
      </w:pPr>
      <w:r>
        <w:rPr>
          <w:rFonts w:ascii="Times New Roman"/>
          <w:b w:val="false"/>
          <w:i w:val="false"/>
          <w:color w:val="000000"/>
          <w:sz w:val="28"/>
        </w:rPr>
        <w:t>
      Инструкция для подачи заявления в Интегрированной информационной системе Счетного комитета размещается на интернет-ресурсе Счетного комитета.";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54" w:id="43"/>
    <w:p>
      <w:pPr>
        <w:spacing w:after="0"/>
        <w:ind w:left="0"/>
        <w:jc w:val="both"/>
      </w:pPr>
      <w:r>
        <w:rPr>
          <w:rFonts w:ascii="Times New Roman"/>
          <w:b w:val="false"/>
          <w:i w:val="false"/>
          <w:color w:val="000000"/>
          <w:sz w:val="28"/>
        </w:rPr>
        <w:t>
      "47. В случаях установления факта неполноты представленных кандидатами документов рабочий орган в течение трех рабочих дней дает письменный мотивированный отказ в допуске к собеседованию.</w:t>
      </w:r>
    </w:p>
    <w:bookmarkEnd w:id="43"/>
    <w:bookmarkStart w:name="z55" w:id="44"/>
    <w:p>
      <w:pPr>
        <w:spacing w:after="0"/>
        <w:ind w:left="0"/>
        <w:jc w:val="both"/>
      </w:pPr>
      <w:r>
        <w:rPr>
          <w:rFonts w:ascii="Times New Roman"/>
          <w:b w:val="false"/>
          <w:i w:val="false"/>
          <w:color w:val="000000"/>
          <w:sz w:val="28"/>
        </w:rPr>
        <w:t>
      Отказ в допуске к собеседованию по указанным в настоящем пункте основаниям не влечет запрета на повторную подачу документов для прохождения собеседования.</w:t>
      </w:r>
    </w:p>
    <w:bookmarkEnd w:id="44"/>
    <w:bookmarkStart w:name="z56" w:id="45"/>
    <w:p>
      <w:pPr>
        <w:spacing w:after="0"/>
        <w:ind w:left="0"/>
        <w:jc w:val="both"/>
      </w:pPr>
      <w:r>
        <w:rPr>
          <w:rFonts w:ascii="Times New Roman"/>
          <w:b w:val="false"/>
          <w:i w:val="false"/>
          <w:color w:val="000000"/>
          <w:sz w:val="28"/>
        </w:rPr>
        <w:t xml:space="preserve">
      Лица, у которых отозван сертификат государственного аудитора по основаниям, предусмотренным </w:t>
      </w:r>
      <w:r>
        <w:rPr>
          <w:rFonts w:ascii="Times New Roman"/>
          <w:b w:val="false"/>
          <w:i w:val="false"/>
          <w:color w:val="000000"/>
          <w:sz w:val="28"/>
        </w:rPr>
        <w:t>пунктом 8</w:t>
      </w:r>
      <w:r>
        <w:rPr>
          <w:rFonts w:ascii="Times New Roman"/>
          <w:b w:val="false"/>
          <w:i w:val="false"/>
          <w:color w:val="000000"/>
          <w:sz w:val="28"/>
        </w:rPr>
        <w:t xml:space="preserve"> статьи 39 Закона Республики Казахстан от 12 ноября 2015 года "О государственном аудите и финансовом контроле", вправе повторно подать документы для прохождения собеседования в рабочий орган Национальной комиссии, указанные в </w:t>
      </w:r>
      <w:r>
        <w:rPr>
          <w:rFonts w:ascii="Times New Roman"/>
          <w:b w:val="false"/>
          <w:i w:val="false"/>
          <w:color w:val="000000"/>
          <w:sz w:val="28"/>
        </w:rPr>
        <w:t>пункте 45</w:t>
      </w:r>
      <w:r>
        <w:rPr>
          <w:rFonts w:ascii="Times New Roman"/>
          <w:b w:val="false"/>
          <w:i w:val="false"/>
          <w:color w:val="000000"/>
          <w:sz w:val="28"/>
        </w:rPr>
        <w:t xml:space="preserve"> настоящих Правил, по истечению трех лет со дня подписания протокола заседания Национальной комиссии об отзыве сертификата государственного аудитора.";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58" w:id="46"/>
    <w:p>
      <w:pPr>
        <w:spacing w:after="0"/>
        <w:ind w:left="0"/>
        <w:jc w:val="both"/>
      </w:pPr>
      <w:r>
        <w:rPr>
          <w:rFonts w:ascii="Times New Roman"/>
          <w:b w:val="false"/>
          <w:i w:val="false"/>
          <w:color w:val="000000"/>
          <w:sz w:val="28"/>
        </w:rPr>
        <w:t>
      "49. Рабочий орган Национальной комиссии организует проверку представленных документов и соответствия кандидата требованиям, установленным в пункте 5 настоящих Правил, и формирует сведения по каждому кандидату на присвоение квалификации государственного аудитора по форме согласно приложению 4 к настоящим Правилам.";</w:t>
      </w:r>
    </w:p>
    <w:bookmarkEnd w:id="46"/>
    <w:bookmarkStart w:name="z59" w:id="47"/>
    <w:p>
      <w:pPr>
        <w:spacing w:after="0"/>
        <w:ind w:left="0"/>
        <w:jc w:val="both"/>
      </w:pPr>
      <w:r>
        <w:rPr>
          <w:rFonts w:ascii="Times New Roman"/>
          <w:b w:val="false"/>
          <w:i w:val="false"/>
          <w:color w:val="000000"/>
          <w:sz w:val="28"/>
        </w:rPr>
        <w:t>
      дополнить пунктом 49-1 следующего содержания:</w:t>
      </w:r>
    </w:p>
    <w:bookmarkEnd w:id="47"/>
    <w:bookmarkStart w:name="z60" w:id="48"/>
    <w:p>
      <w:pPr>
        <w:spacing w:after="0"/>
        <w:ind w:left="0"/>
        <w:jc w:val="both"/>
      </w:pPr>
      <w:r>
        <w:rPr>
          <w:rFonts w:ascii="Times New Roman"/>
          <w:b w:val="false"/>
          <w:i w:val="false"/>
          <w:color w:val="000000"/>
          <w:sz w:val="28"/>
        </w:rPr>
        <w:t>
      "49-1. Кандидаты в течение семи рабочих дней уведомляют рабочий орган Национальной комиссии об изменении места работы или увольнении с занимаемой должности.";</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62" w:id="49"/>
    <w:p>
      <w:pPr>
        <w:spacing w:after="0"/>
        <w:ind w:left="0"/>
        <w:jc w:val="both"/>
      </w:pPr>
      <w:r>
        <w:rPr>
          <w:rFonts w:ascii="Times New Roman"/>
          <w:b w:val="false"/>
          <w:i w:val="false"/>
          <w:color w:val="000000"/>
          <w:sz w:val="28"/>
        </w:rPr>
        <w:t>
      "50. Кандидаты, имеющие неудовлетворительное самочувствие на момент собеседования, сообщают об этом секретарю Национальной комиссии до начала проведения собеседования.</w:t>
      </w:r>
    </w:p>
    <w:bookmarkEnd w:id="49"/>
    <w:bookmarkStart w:name="z63" w:id="50"/>
    <w:p>
      <w:pPr>
        <w:spacing w:after="0"/>
        <w:ind w:left="0"/>
        <w:jc w:val="both"/>
      </w:pPr>
      <w:r>
        <w:rPr>
          <w:rFonts w:ascii="Times New Roman"/>
          <w:b w:val="false"/>
          <w:i w:val="false"/>
          <w:color w:val="000000"/>
          <w:sz w:val="28"/>
        </w:rPr>
        <w:t>
      В этом случае они проходят собеседование в другое время в течение этого дня, либо в другой день согласно графику заседания Национальной комиссии.";</w:t>
      </w:r>
    </w:p>
    <w:bookmarkEnd w:id="50"/>
    <w:bookmarkStart w:name="z64" w:id="51"/>
    <w:p>
      <w:pPr>
        <w:spacing w:after="0"/>
        <w:ind w:left="0"/>
        <w:jc w:val="both"/>
      </w:pPr>
      <w:r>
        <w:rPr>
          <w:rFonts w:ascii="Times New Roman"/>
          <w:b w:val="false"/>
          <w:i w:val="false"/>
          <w:color w:val="000000"/>
          <w:sz w:val="28"/>
        </w:rPr>
        <w:t>
      дополнить пунктом 52-1 следующего содержания:</w:t>
      </w:r>
    </w:p>
    <w:bookmarkEnd w:id="51"/>
    <w:bookmarkStart w:name="z65" w:id="52"/>
    <w:p>
      <w:pPr>
        <w:spacing w:after="0"/>
        <w:ind w:left="0"/>
        <w:jc w:val="both"/>
      </w:pPr>
      <w:r>
        <w:rPr>
          <w:rFonts w:ascii="Times New Roman"/>
          <w:b w:val="false"/>
          <w:i w:val="false"/>
          <w:color w:val="000000"/>
          <w:sz w:val="28"/>
        </w:rPr>
        <w:t>
      "52-1. Голосование Национальной комиссией в заочном порядке без проведения собеседования осуществляется по присвоению квалификации государственного аудитора:</w:t>
      </w:r>
    </w:p>
    <w:bookmarkEnd w:id="52"/>
    <w:bookmarkStart w:name="z66" w:id="53"/>
    <w:p>
      <w:pPr>
        <w:spacing w:after="0"/>
        <w:ind w:left="0"/>
        <w:jc w:val="both"/>
      </w:pPr>
      <w:r>
        <w:rPr>
          <w:rFonts w:ascii="Times New Roman"/>
          <w:b w:val="false"/>
          <w:i w:val="false"/>
          <w:color w:val="000000"/>
          <w:sz w:val="28"/>
        </w:rPr>
        <w:t>
      1) высшей категории кандидатам, имеющим квалификацию государственного аудитора;</w:t>
      </w:r>
    </w:p>
    <w:bookmarkEnd w:id="53"/>
    <w:bookmarkStart w:name="z67" w:id="54"/>
    <w:p>
      <w:pPr>
        <w:spacing w:after="0"/>
        <w:ind w:left="0"/>
        <w:jc w:val="both"/>
      </w:pPr>
      <w:r>
        <w:rPr>
          <w:rFonts w:ascii="Times New Roman"/>
          <w:b w:val="false"/>
          <w:i w:val="false"/>
          <w:color w:val="000000"/>
          <w:sz w:val="28"/>
        </w:rPr>
        <w:t>
      2) государственного аудитора кандидатам, имеющим квалификацию внутреннего государственного аудитора в соответствующей области.</w:t>
      </w:r>
    </w:p>
    <w:bookmarkEnd w:id="54"/>
    <w:bookmarkStart w:name="z68" w:id="55"/>
    <w:p>
      <w:pPr>
        <w:spacing w:after="0"/>
        <w:ind w:left="0"/>
        <w:jc w:val="both"/>
      </w:pPr>
      <w:r>
        <w:rPr>
          <w:rFonts w:ascii="Times New Roman"/>
          <w:b w:val="false"/>
          <w:i w:val="false"/>
          <w:color w:val="000000"/>
          <w:sz w:val="28"/>
        </w:rPr>
        <w:t>
      Указанный порядок применяется по заявлениям кандидатов, поданным в течение двух лет с момента присвоения первоначальной квалификации.";</w:t>
      </w:r>
    </w:p>
    <w:bookmarkEnd w:id="55"/>
    <w:bookmarkStart w:name="z69" w:id="56"/>
    <w:p>
      <w:pPr>
        <w:spacing w:after="0"/>
        <w:ind w:left="0"/>
        <w:jc w:val="both"/>
      </w:pPr>
      <w:r>
        <w:rPr>
          <w:rFonts w:ascii="Times New Roman"/>
          <w:b w:val="false"/>
          <w:i w:val="false"/>
          <w:color w:val="000000"/>
          <w:sz w:val="28"/>
        </w:rPr>
        <w:t>
      дополнить пунктом 53-1 следующего содержания:</w:t>
      </w:r>
    </w:p>
    <w:bookmarkEnd w:id="56"/>
    <w:bookmarkStart w:name="z70" w:id="57"/>
    <w:p>
      <w:pPr>
        <w:spacing w:after="0"/>
        <w:ind w:left="0"/>
        <w:jc w:val="both"/>
      </w:pPr>
      <w:r>
        <w:rPr>
          <w:rFonts w:ascii="Times New Roman"/>
          <w:b w:val="false"/>
          <w:i w:val="false"/>
          <w:color w:val="000000"/>
          <w:sz w:val="28"/>
        </w:rPr>
        <w:t>
      "53-1. Рабочим органом формируется перечень нормативных правовых актов, знание которых необходимо для прохождения кандидатами собеседования в Национальной комиссии, который подлежит размещению на интернет-ресурсе Счетного комитета.";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и </w:t>
      </w:r>
      <w:r>
        <w:rPr>
          <w:rFonts w:ascii="Times New Roman"/>
          <w:b w:val="false"/>
          <w:i w:val="false"/>
          <w:color w:val="000000"/>
          <w:sz w:val="28"/>
        </w:rPr>
        <w:t>57</w:t>
      </w:r>
      <w:r>
        <w:rPr>
          <w:rFonts w:ascii="Times New Roman"/>
          <w:b w:val="false"/>
          <w:i w:val="false"/>
          <w:color w:val="000000"/>
          <w:sz w:val="28"/>
        </w:rPr>
        <w:t xml:space="preserve"> изложить в следующей редакции:</w:t>
      </w:r>
    </w:p>
    <w:bookmarkStart w:name="z72" w:id="58"/>
    <w:p>
      <w:pPr>
        <w:spacing w:after="0"/>
        <w:ind w:left="0"/>
        <w:jc w:val="both"/>
      </w:pPr>
      <w:r>
        <w:rPr>
          <w:rFonts w:ascii="Times New Roman"/>
          <w:b w:val="false"/>
          <w:i w:val="false"/>
          <w:color w:val="000000"/>
          <w:sz w:val="28"/>
        </w:rPr>
        <w:t>
      "55. Решения Национальной комиссии принимаются открытым голосованием и считаются принятыми, если за них подано большинство голосов от общего количества членов Национальной комиссии, участвующих в голосовании.</w:t>
      </w:r>
    </w:p>
    <w:bookmarkEnd w:id="58"/>
    <w:bookmarkStart w:name="z73" w:id="59"/>
    <w:p>
      <w:pPr>
        <w:spacing w:after="0"/>
        <w:ind w:left="0"/>
        <w:jc w:val="both"/>
      </w:pPr>
      <w:r>
        <w:rPr>
          <w:rFonts w:ascii="Times New Roman"/>
          <w:b w:val="false"/>
          <w:i w:val="false"/>
          <w:color w:val="000000"/>
          <w:sz w:val="28"/>
        </w:rPr>
        <w:t>
      В случае равенства голосов принятым считается решение, за которое проголосовал председатель Национальной комиссии.</w:t>
      </w:r>
    </w:p>
    <w:bookmarkEnd w:id="59"/>
    <w:bookmarkStart w:name="z74" w:id="60"/>
    <w:p>
      <w:pPr>
        <w:spacing w:after="0"/>
        <w:ind w:left="0"/>
        <w:jc w:val="both"/>
      </w:pPr>
      <w:r>
        <w:rPr>
          <w:rFonts w:ascii="Times New Roman"/>
          <w:b w:val="false"/>
          <w:i w:val="false"/>
          <w:color w:val="000000"/>
          <w:sz w:val="28"/>
        </w:rPr>
        <w:t>
      56. Итоги оформляются протоколом заседания Национальной комиссии, подписываемым Председателем, членами и секретарем Национальной комиссии.</w:t>
      </w:r>
    </w:p>
    <w:bookmarkEnd w:id="60"/>
    <w:bookmarkStart w:name="z75" w:id="61"/>
    <w:p>
      <w:pPr>
        <w:spacing w:after="0"/>
        <w:ind w:left="0"/>
        <w:jc w:val="both"/>
      </w:pPr>
      <w:r>
        <w:rPr>
          <w:rFonts w:ascii="Times New Roman"/>
          <w:b w:val="false"/>
          <w:i w:val="false"/>
          <w:color w:val="000000"/>
          <w:sz w:val="28"/>
        </w:rPr>
        <w:t>
      57. Итоги сертификации опубликовываются на интернет-ресурсе Счетного комитета в течение пяти рабочих дней со дня подписания протокола заседания Национальной комиссии, за исключением итогов сертификации лиц, сведения по которым являются информацией с ограниченным доступом в соответствии с законодательством Республики Казахстан о государственных секретах.";</w:t>
      </w:r>
    </w:p>
    <w:bookmarkEnd w:id="61"/>
    <w:bookmarkStart w:name="z76" w:id="62"/>
    <w:p>
      <w:pPr>
        <w:spacing w:after="0"/>
        <w:ind w:left="0"/>
        <w:jc w:val="both"/>
      </w:pPr>
      <w:r>
        <w:rPr>
          <w:rFonts w:ascii="Times New Roman"/>
          <w:b w:val="false"/>
          <w:i w:val="false"/>
          <w:color w:val="000000"/>
          <w:sz w:val="28"/>
        </w:rPr>
        <w:t>
      дополнить параграфом 6 следующего содержания:</w:t>
      </w:r>
    </w:p>
    <w:bookmarkEnd w:id="62"/>
    <w:bookmarkStart w:name="z77" w:id="63"/>
    <w:p>
      <w:pPr>
        <w:spacing w:after="0"/>
        <w:ind w:left="0"/>
        <w:jc w:val="both"/>
      </w:pPr>
      <w:r>
        <w:rPr>
          <w:rFonts w:ascii="Times New Roman"/>
          <w:b w:val="false"/>
          <w:i w:val="false"/>
          <w:color w:val="000000"/>
          <w:sz w:val="28"/>
        </w:rPr>
        <w:t>
      "Параграф 6. Отзыв сертификата государственного аудитора</w:t>
      </w:r>
    </w:p>
    <w:bookmarkEnd w:id="63"/>
    <w:bookmarkStart w:name="z78" w:id="64"/>
    <w:p>
      <w:pPr>
        <w:spacing w:after="0"/>
        <w:ind w:left="0"/>
        <w:jc w:val="both"/>
      </w:pPr>
      <w:r>
        <w:rPr>
          <w:rFonts w:ascii="Times New Roman"/>
          <w:b w:val="false"/>
          <w:i w:val="false"/>
          <w:color w:val="000000"/>
          <w:sz w:val="28"/>
        </w:rPr>
        <w:t xml:space="preserve">
      62. Национальная комиссия осуществляет отзыв сертификата государственного аудитора по основаниям, предусмотренным </w:t>
      </w:r>
      <w:r>
        <w:rPr>
          <w:rFonts w:ascii="Times New Roman"/>
          <w:b w:val="false"/>
          <w:i w:val="false"/>
          <w:color w:val="000000"/>
          <w:sz w:val="28"/>
        </w:rPr>
        <w:t>пунктом 8</w:t>
      </w:r>
      <w:r>
        <w:rPr>
          <w:rFonts w:ascii="Times New Roman"/>
          <w:b w:val="false"/>
          <w:i w:val="false"/>
          <w:color w:val="000000"/>
          <w:sz w:val="28"/>
        </w:rPr>
        <w:t xml:space="preserve"> статьи 39 Закона Республики Казахстан от 12 ноября 2015 года "О государственном аудите и финансовом контроле".</w:t>
      </w:r>
    </w:p>
    <w:bookmarkEnd w:id="64"/>
    <w:bookmarkStart w:name="z79" w:id="65"/>
    <w:p>
      <w:pPr>
        <w:spacing w:after="0"/>
        <w:ind w:left="0"/>
        <w:jc w:val="both"/>
      </w:pPr>
      <w:r>
        <w:rPr>
          <w:rFonts w:ascii="Times New Roman"/>
          <w:b w:val="false"/>
          <w:i w:val="false"/>
          <w:color w:val="000000"/>
          <w:sz w:val="28"/>
        </w:rPr>
        <w:t>
      63. Органы государственного аудита и финансового контроля в течение десяти рабочих дней со дня принятия решения в отношении государственного аудитора о наличии основания для отзыва сертификата государственного аудитора, направляют представление об отзыве сертификата государственного аудитора в рабочий орган Национальной комиссии с приложением следующих документов:</w:t>
      </w:r>
    </w:p>
    <w:bookmarkEnd w:id="65"/>
    <w:bookmarkStart w:name="z80" w:id="66"/>
    <w:p>
      <w:pPr>
        <w:spacing w:after="0"/>
        <w:ind w:left="0"/>
        <w:jc w:val="both"/>
      </w:pPr>
      <w:r>
        <w:rPr>
          <w:rFonts w:ascii="Times New Roman"/>
          <w:b w:val="false"/>
          <w:i w:val="false"/>
          <w:color w:val="000000"/>
          <w:sz w:val="28"/>
        </w:rPr>
        <w:t>
      1) решение органа государственного аудита и финансового контроля о наличии основания для отзыва сертификата государственного аудитора;</w:t>
      </w:r>
    </w:p>
    <w:bookmarkEnd w:id="66"/>
    <w:bookmarkStart w:name="z81" w:id="67"/>
    <w:p>
      <w:pPr>
        <w:spacing w:after="0"/>
        <w:ind w:left="0"/>
        <w:jc w:val="both"/>
      </w:pPr>
      <w:r>
        <w:rPr>
          <w:rFonts w:ascii="Times New Roman"/>
          <w:b w:val="false"/>
          <w:i w:val="false"/>
          <w:color w:val="000000"/>
          <w:sz w:val="28"/>
        </w:rPr>
        <w:t>
      2) документы, подтверждающие несоблюдение государственным аудитором требований профессиональной этики, представленные уполномоченным органом внешнего государственного аудита и финансового контроля или уполномоченным органом по внутреннему государственному аудиту соответственно;</w:t>
      </w:r>
    </w:p>
    <w:bookmarkEnd w:id="67"/>
    <w:bookmarkStart w:name="z82" w:id="68"/>
    <w:p>
      <w:pPr>
        <w:spacing w:after="0"/>
        <w:ind w:left="0"/>
        <w:jc w:val="both"/>
      </w:pPr>
      <w:r>
        <w:rPr>
          <w:rFonts w:ascii="Times New Roman"/>
          <w:b w:val="false"/>
          <w:i w:val="false"/>
          <w:color w:val="000000"/>
          <w:sz w:val="28"/>
        </w:rPr>
        <w:t>
      3) недостоверный аудиторский отчет, в котором имеет место неотражение фактов финансовых нарушений и который не подтвержден контролем качества материалов государственного аудита;</w:t>
      </w:r>
    </w:p>
    <w:bookmarkEnd w:id="68"/>
    <w:bookmarkStart w:name="z83" w:id="69"/>
    <w:p>
      <w:pPr>
        <w:spacing w:after="0"/>
        <w:ind w:left="0"/>
        <w:jc w:val="both"/>
      </w:pPr>
      <w:r>
        <w:rPr>
          <w:rFonts w:ascii="Times New Roman"/>
          <w:b w:val="false"/>
          <w:i w:val="false"/>
          <w:color w:val="000000"/>
          <w:sz w:val="28"/>
        </w:rPr>
        <w:t>
      4) результаты по итогам контроля качества аудиторского отчета;</w:t>
      </w:r>
    </w:p>
    <w:bookmarkEnd w:id="69"/>
    <w:bookmarkStart w:name="z84" w:id="70"/>
    <w:p>
      <w:pPr>
        <w:spacing w:after="0"/>
        <w:ind w:left="0"/>
        <w:jc w:val="both"/>
      </w:pPr>
      <w:r>
        <w:rPr>
          <w:rFonts w:ascii="Times New Roman"/>
          <w:b w:val="false"/>
          <w:i w:val="false"/>
          <w:color w:val="000000"/>
          <w:sz w:val="28"/>
        </w:rPr>
        <w:t xml:space="preserve">
      5) заключение Счетного комитета по итогам признания результатов государственного аудита за неоднократное нарушение стандартов государственного аудита и финансового контроля, из-за которых материалы государственного аудитора не получили признание (более трех раз в год) в ходе контроля, проведенного Счетным комитетом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 Закона Республики Казахстан от 12 ноября 2015 года "О государственном аудите и финансовом контроле".</w:t>
      </w:r>
    </w:p>
    <w:bookmarkEnd w:id="70"/>
    <w:bookmarkStart w:name="z85" w:id="71"/>
    <w:p>
      <w:pPr>
        <w:spacing w:after="0"/>
        <w:ind w:left="0"/>
        <w:jc w:val="both"/>
      </w:pPr>
      <w:r>
        <w:rPr>
          <w:rFonts w:ascii="Times New Roman"/>
          <w:b w:val="false"/>
          <w:i w:val="false"/>
          <w:color w:val="000000"/>
          <w:sz w:val="28"/>
        </w:rPr>
        <w:t xml:space="preserve">
      64. В случаях установления факта неполноты представленных документов, а также отсутствия оснований, указанных в </w:t>
      </w:r>
      <w:r>
        <w:rPr>
          <w:rFonts w:ascii="Times New Roman"/>
          <w:b w:val="false"/>
          <w:i w:val="false"/>
          <w:color w:val="000000"/>
          <w:sz w:val="28"/>
        </w:rPr>
        <w:t>пункте 8</w:t>
      </w:r>
      <w:r>
        <w:rPr>
          <w:rFonts w:ascii="Times New Roman"/>
          <w:b w:val="false"/>
          <w:i w:val="false"/>
          <w:color w:val="000000"/>
          <w:sz w:val="28"/>
        </w:rPr>
        <w:t xml:space="preserve"> статьи 39 Закона Республики Казахстан от 12 ноября 2015 года "О государственном аудите и финансовом контроле", рабочий орган Национальной комиссии возвращает представление органу государственного аудита и финансового контроля.</w:t>
      </w:r>
    </w:p>
    <w:bookmarkEnd w:id="71"/>
    <w:bookmarkStart w:name="z86" w:id="72"/>
    <w:p>
      <w:pPr>
        <w:spacing w:after="0"/>
        <w:ind w:left="0"/>
        <w:jc w:val="both"/>
      </w:pPr>
      <w:r>
        <w:rPr>
          <w:rFonts w:ascii="Times New Roman"/>
          <w:b w:val="false"/>
          <w:i w:val="false"/>
          <w:color w:val="000000"/>
          <w:sz w:val="28"/>
        </w:rPr>
        <w:t>
      Органы государственного аудита и финансового контроля в течение десяти рабочих дней со дня возврата от рабочего органа Национальной комиссии документов, обеспечивают их полноту и повторно направляют документы.</w:t>
      </w:r>
    </w:p>
    <w:bookmarkEnd w:id="72"/>
    <w:bookmarkStart w:name="z87" w:id="73"/>
    <w:p>
      <w:pPr>
        <w:spacing w:after="0"/>
        <w:ind w:left="0"/>
        <w:jc w:val="both"/>
      </w:pPr>
      <w:r>
        <w:rPr>
          <w:rFonts w:ascii="Times New Roman"/>
          <w:b w:val="false"/>
          <w:i w:val="false"/>
          <w:color w:val="000000"/>
          <w:sz w:val="28"/>
        </w:rPr>
        <w:t>
      65. В случаях полноты представленных документов рабочий орган Национальной комиссии вносит на рассмотрение Национальной комиссии представление органа государственного аудита и финансового контроля с подтверждающими документами и приглашает государственного аудитора, сертификат государственного аудитора которого отзывается, на заседание Национальной комиссии согласно графику заседаний.</w:t>
      </w:r>
    </w:p>
    <w:bookmarkEnd w:id="73"/>
    <w:bookmarkStart w:name="z88" w:id="74"/>
    <w:p>
      <w:pPr>
        <w:spacing w:after="0"/>
        <w:ind w:left="0"/>
        <w:jc w:val="both"/>
      </w:pPr>
      <w:r>
        <w:rPr>
          <w:rFonts w:ascii="Times New Roman"/>
          <w:b w:val="false"/>
          <w:i w:val="false"/>
          <w:color w:val="000000"/>
          <w:sz w:val="28"/>
        </w:rPr>
        <w:t>
      66. Рабочий орган Национальной комиссии в течение десяти рабочих дней со дня принятия решения Национальной комиссии размещает на интернет-ресурсе Счетного комитета сведения об отзыве сертификата государственного аудитора.</w:t>
      </w:r>
    </w:p>
    <w:bookmarkEnd w:id="74"/>
    <w:bookmarkStart w:name="z89" w:id="75"/>
    <w:p>
      <w:pPr>
        <w:spacing w:after="0"/>
        <w:ind w:left="0"/>
        <w:jc w:val="both"/>
      </w:pPr>
      <w:r>
        <w:rPr>
          <w:rFonts w:ascii="Times New Roman"/>
          <w:b w:val="false"/>
          <w:i w:val="false"/>
          <w:color w:val="000000"/>
          <w:sz w:val="28"/>
        </w:rPr>
        <w:t>
      67. При принятии решения Национальной комиссии об отзыве сертификата государственного аудитора оригинал сертификата государственного аудитора подлежит возврату в рабочий орган Национальной комиссии в течение месяца.</w:t>
      </w:r>
    </w:p>
    <w:bookmarkEnd w:id="75"/>
    <w:bookmarkStart w:name="z90" w:id="76"/>
    <w:p>
      <w:pPr>
        <w:spacing w:after="0"/>
        <w:ind w:left="0"/>
        <w:jc w:val="both"/>
      </w:pPr>
      <w:r>
        <w:rPr>
          <w:rFonts w:ascii="Times New Roman"/>
          <w:b w:val="false"/>
          <w:i w:val="false"/>
          <w:color w:val="000000"/>
          <w:sz w:val="28"/>
        </w:rPr>
        <w:t xml:space="preserve">
      68. Национальной комиссией при рассмотрении материалов по отзыву сертификата государственных аудиторов, впервые допустивших нарушения, предусмотренных подпунктами 1), 2) и 3) </w:t>
      </w:r>
      <w:r>
        <w:rPr>
          <w:rFonts w:ascii="Times New Roman"/>
          <w:b w:val="false"/>
          <w:i w:val="false"/>
          <w:color w:val="000000"/>
          <w:sz w:val="28"/>
        </w:rPr>
        <w:t>пункта 8</w:t>
      </w:r>
      <w:r>
        <w:rPr>
          <w:rFonts w:ascii="Times New Roman"/>
          <w:b w:val="false"/>
          <w:i w:val="false"/>
          <w:color w:val="000000"/>
          <w:sz w:val="28"/>
        </w:rPr>
        <w:t xml:space="preserve"> статьи 39 Закона Республики Казахстан от 12 ноября 2015 года "О государственном аудите и финансовом контроле", выносится предупреждение.";</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излагается в новой редакции на казахском языке согласно приложению 1 к настоящему нормативному постановлению, текст на русском языке не меняется;</w:t>
      </w:r>
    </w:p>
    <w:bookmarkStart w:name="z92" w:id="77"/>
    <w:p>
      <w:pPr>
        <w:spacing w:after="0"/>
        <w:ind w:left="0"/>
        <w:jc w:val="both"/>
      </w:pPr>
      <w:r>
        <w:rPr>
          <w:rFonts w:ascii="Times New Roman"/>
          <w:b w:val="false"/>
          <w:i w:val="false"/>
          <w:color w:val="000000"/>
          <w:sz w:val="28"/>
        </w:rPr>
        <w:t xml:space="preserve">
      дополнить приложением 4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нормативному постановлению.</w:t>
      </w:r>
    </w:p>
    <w:bookmarkEnd w:id="77"/>
    <w:bookmarkStart w:name="z93" w:id="78"/>
    <w:p>
      <w:pPr>
        <w:spacing w:after="0"/>
        <w:ind w:left="0"/>
        <w:jc w:val="both"/>
      </w:pPr>
      <w:r>
        <w:rPr>
          <w:rFonts w:ascii="Times New Roman"/>
          <w:b w:val="false"/>
          <w:i w:val="false"/>
          <w:color w:val="000000"/>
          <w:sz w:val="28"/>
        </w:rPr>
        <w:t>
      2. Юридическому отделу в установленном законодательством Республики Казахстан порядке обеспечить:</w:t>
      </w:r>
    </w:p>
    <w:bookmarkEnd w:id="78"/>
    <w:bookmarkStart w:name="z94" w:id="79"/>
    <w:p>
      <w:pPr>
        <w:spacing w:after="0"/>
        <w:ind w:left="0"/>
        <w:jc w:val="both"/>
      </w:pP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p>
    <w:bookmarkEnd w:id="79"/>
    <w:bookmarkStart w:name="z95" w:id="8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нормативного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80"/>
    <w:bookmarkStart w:name="z96" w:id="81"/>
    <w:p>
      <w:pPr>
        <w:spacing w:after="0"/>
        <w:ind w:left="0"/>
        <w:jc w:val="both"/>
      </w:pPr>
      <w:r>
        <w:rPr>
          <w:rFonts w:ascii="Times New Roman"/>
          <w:b w:val="false"/>
          <w:i w:val="false"/>
          <w:color w:val="000000"/>
          <w:sz w:val="28"/>
        </w:rPr>
        <w:t>
      3) размещение настоящего нормативного постановления на интернет-ресурсе Счетного комитета.</w:t>
      </w:r>
    </w:p>
    <w:bookmarkEnd w:id="81"/>
    <w:bookmarkStart w:name="z97" w:id="82"/>
    <w:p>
      <w:pPr>
        <w:spacing w:after="0"/>
        <w:ind w:left="0"/>
        <w:jc w:val="both"/>
      </w:pPr>
      <w:r>
        <w:rPr>
          <w:rFonts w:ascii="Times New Roman"/>
          <w:b w:val="false"/>
          <w:i w:val="false"/>
          <w:color w:val="000000"/>
          <w:sz w:val="28"/>
        </w:rPr>
        <w:t>
      3. Контроль за исполнением настоящего нормативного постановления возложить на руководителя аппарата Счетного комитета (Абдирайымов Х.С.).</w:t>
      </w:r>
    </w:p>
    <w:bookmarkEnd w:id="82"/>
    <w:bookmarkStart w:name="z98" w:id="83"/>
    <w:p>
      <w:pPr>
        <w:spacing w:after="0"/>
        <w:ind w:left="0"/>
        <w:jc w:val="both"/>
      </w:pPr>
      <w:r>
        <w:rPr>
          <w:rFonts w:ascii="Times New Roman"/>
          <w:b w:val="false"/>
          <w:i w:val="false"/>
          <w:color w:val="000000"/>
          <w:sz w:val="28"/>
        </w:rPr>
        <w:t>
      4. Настоящее нормативное постановление вводится в действие по истечении десяти календарных дней после дня его первого официального опубликования, за исключением абзацев двадцать девятого и тридцатого пункта 1 настоящего нормативного постановления, которые вводятся в действие с 1 января 2019 года.</w:t>
      </w:r>
    </w:p>
    <w:bookmarkEnd w:id="8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Счетного комитета</w:t>
            </w:r>
            <w:r>
              <w:br/>
            </w:r>
            <w:r>
              <w:rPr>
                <w:rFonts w:ascii="Times New Roman"/>
                <w:b w:val="false"/>
                <w:i/>
                <w:color w:val="000000"/>
                <w:sz w:val="20"/>
              </w:rPr>
              <w:t>по контролю за исполнением</w:t>
            </w:r>
            <w:r>
              <w:br/>
            </w:r>
            <w:r>
              <w:rPr>
                <w:rFonts w:ascii="Times New Roman"/>
                <w:b w:val="false"/>
                <w:i/>
                <w:color w:val="000000"/>
                <w:sz w:val="20"/>
              </w:rPr>
              <w:t>республиканского бюджета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 Б. Султанов</w:t>
      </w:r>
      <w:r>
        <w:br/>
      </w:r>
      <w:r>
        <w:rPr>
          <w:rFonts w:ascii="Times New Roman"/>
          <w:b w:val="false"/>
          <w:i w:val="false"/>
          <w:color w:val="000000"/>
          <w:sz w:val="28"/>
        </w:rPr>
        <w:t>30 марта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 по контролю</w:t>
            </w:r>
            <w:r>
              <w:br/>
            </w:r>
            <w:r>
              <w:rPr>
                <w:rFonts w:ascii="Times New Roman"/>
                <w:b w:val="false"/>
                <w:i w:val="false"/>
                <w:color w:val="000000"/>
                <w:sz w:val="20"/>
              </w:rPr>
              <w:t>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30 марта 2018 года № 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сертификации лиц,</w:t>
            </w:r>
            <w:r>
              <w:br/>
            </w:r>
            <w:r>
              <w:rPr>
                <w:rFonts w:ascii="Times New Roman"/>
                <w:b w:val="false"/>
                <w:i w:val="false"/>
                <w:color w:val="000000"/>
                <w:sz w:val="20"/>
              </w:rPr>
              <w:t>претендующих на присвоение</w:t>
            </w:r>
            <w:r>
              <w:br/>
            </w:r>
            <w:r>
              <w:rPr>
                <w:rFonts w:ascii="Times New Roman"/>
                <w:b w:val="false"/>
                <w:i w:val="false"/>
                <w:color w:val="000000"/>
                <w:sz w:val="20"/>
              </w:rPr>
              <w:t>квалификации государственного</w:t>
            </w:r>
            <w:r>
              <w:br/>
            </w:r>
            <w:r>
              <w:rPr>
                <w:rFonts w:ascii="Times New Roman"/>
                <w:b w:val="false"/>
                <w:i w:val="false"/>
                <w:color w:val="000000"/>
                <w:sz w:val="20"/>
              </w:rPr>
              <w:t>аудитора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 w:id="84"/>
    <w:p>
      <w:pPr>
        <w:spacing w:after="0"/>
        <w:ind w:left="0"/>
        <w:jc w:val="left"/>
      </w:pPr>
      <w:r>
        <w:rPr>
          <w:rFonts w:ascii="Times New Roman"/>
          <w:b/>
          <w:i w:val="false"/>
          <w:color w:val="000000"/>
        </w:rPr>
        <w:t xml:space="preserve"> Сведения о кандидате на присвоение квалификации государственного аудитора</w:t>
      </w:r>
    </w:p>
    <w:bookmarkEnd w:id="84"/>
    <w:p>
      <w:pPr>
        <w:spacing w:after="0"/>
        <w:ind w:left="0"/>
        <w:jc w:val="both"/>
      </w:pPr>
      <w:r>
        <w:rPr>
          <w:rFonts w:ascii="Times New Roman"/>
          <w:b w:val="false"/>
          <w:i w:val="false"/>
          <w:color w:val="000000"/>
          <w:sz w:val="28"/>
        </w:rPr>
        <w:t>
      1. Общие сведения:</w:t>
      </w:r>
    </w:p>
    <w:p>
      <w:pPr>
        <w:spacing w:after="0"/>
        <w:ind w:left="0"/>
        <w:jc w:val="both"/>
      </w:pPr>
      <w:r>
        <w:rPr>
          <w:rFonts w:ascii="Times New Roman"/>
          <w:b w:val="false"/>
          <w:i w:val="false"/>
          <w:color w:val="000000"/>
          <w:sz w:val="28"/>
        </w:rPr>
        <w:t>
      1) Ф.И.О. (при его наличии);</w:t>
      </w:r>
    </w:p>
    <w:p>
      <w:pPr>
        <w:spacing w:after="0"/>
        <w:ind w:left="0"/>
        <w:jc w:val="both"/>
      </w:pPr>
      <w:r>
        <w:rPr>
          <w:rFonts w:ascii="Times New Roman"/>
          <w:b w:val="false"/>
          <w:i w:val="false"/>
          <w:color w:val="000000"/>
          <w:sz w:val="28"/>
        </w:rPr>
        <w:t>
      2) должность, место работы;</w:t>
      </w:r>
    </w:p>
    <w:p>
      <w:pPr>
        <w:spacing w:after="0"/>
        <w:ind w:left="0"/>
        <w:jc w:val="both"/>
      </w:pPr>
      <w:r>
        <w:rPr>
          <w:rFonts w:ascii="Times New Roman"/>
          <w:b w:val="false"/>
          <w:i w:val="false"/>
          <w:color w:val="000000"/>
          <w:sz w:val="28"/>
        </w:rPr>
        <w:t>
      3) квалификация государственного аудитора (внутренний государственный аудитор соответствующей области, государственный аудитор, государственный аудитор высшей категории);</w:t>
      </w:r>
    </w:p>
    <w:p>
      <w:pPr>
        <w:spacing w:after="0"/>
        <w:ind w:left="0"/>
        <w:jc w:val="both"/>
      </w:pPr>
      <w:r>
        <w:rPr>
          <w:rFonts w:ascii="Times New Roman"/>
          <w:b w:val="false"/>
          <w:i w:val="false"/>
          <w:color w:val="000000"/>
          <w:sz w:val="28"/>
        </w:rPr>
        <w:t>
      4) дата рождения (число, месяц, год);</w:t>
      </w:r>
    </w:p>
    <w:p>
      <w:pPr>
        <w:spacing w:after="0"/>
        <w:ind w:left="0"/>
        <w:jc w:val="both"/>
      </w:pPr>
      <w:r>
        <w:rPr>
          <w:rFonts w:ascii="Times New Roman"/>
          <w:b w:val="false"/>
          <w:i w:val="false"/>
          <w:color w:val="000000"/>
          <w:sz w:val="28"/>
        </w:rPr>
        <w:t>
      5) государственные, ведомственные и юбилейные медали и награды, почетные звания, поощрения и др.;</w:t>
      </w:r>
    </w:p>
    <w:p>
      <w:pPr>
        <w:spacing w:after="0"/>
        <w:ind w:left="0"/>
        <w:jc w:val="both"/>
      </w:pPr>
      <w:r>
        <w:rPr>
          <w:rFonts w:ascii="Times New Roman"/>
          <w:b w:val="false"/>
          <w:i w:val="false"/>
          <w:color w:val="000000"/>
          <w:sz w:val="28"/>
        </w:rPr>
        <w:t>
      6) сведения об образовании;</w:t>
      </w:r>
    </w:p>
    <w:p>
      <w:pPr>
        <w:spacing w:after="0"/>
        <w:ind w:left="0"/>
        <w:jc w:val="both"/>
      </w:pPr>
      <w:r>
        <w:rPr>
          <w:rFonts w:ascii="Times New Roman"/>
          <w:b w:val="false"/>
          <w:i w:val="false"/>
          <w:color w:val="000000"/>
          <w:sz w:val="28"/>
        </w:rPr>
        <w:t>
      7) общий стаж;</w:t>
      </w:r>
    </w:p>
    <w:p>
      <w:pPr>
        <w:spacing w:after="0"/>
        <w:ind w:left="0"/>
        <w:jc w:val="both"/>
      </w:pPr>
      <w:r>
        <w:rPr>
          <w:rFonts w:ascii="Times New Roman"/>
          <w:b w:val="false"/>
          <w:i w:val="false"/>
          <w:color w:val="000000"/>
          <w:sz w:val="28"/>
        </w:rPr>
        <w:t>
      8) общий стаж в органах государственного аудита и финансового контроля (при наличии);</w:t>
      </w:r>
    </w:p>
    <w:p>
      <w:pPr>
        <w:spacing w:after="0"/>
        <w:ind w:left="0"/>
        <w:jc w:val="both"/>
      </w:pPr>
      <w:r>
        <w:rPr>
          <w:rFonts w:ascii="Times New Roman"/>
          <w:b w:val="false"/>
          <w:i w:val="false"/>
          <w:color w:val="000000"/>
          <w:sz w:val="28"/>
        </w:rPr>
        <w:t>
      9) должностное перемещение;</w:t>
      </w:r>
    </w:p>
    <w:p>
      <w:pPr>
        <w:spacing w:after="0"/>
        <w:ind w:left="0"/>
        <w:jc w:val="both"/>
      </w:pPr>
      <w:r>
        <w:rPr>
          <w:rFonts w:ascii="Times New Roman"/>
          <w:b w:val="false"/>
          <w:i w:val="false"/>
          <w:color w:val="000000"/>
          <w:sz w:val="28"/>
        </w:rPr>
        <w:t>
      10) сведения о дисциплинарных взысканиях (при наличии);</w:t>
      </w:r>
    </w:p>
    <w:p>
      <w:pPr>
        <w:spacing w:after="0"/>
        <w:ind w:left="0"/>
        <w:jc w:val="both"/>
      </w:pPr>
      <w:r>
        <w:rPr>
          <w:rFonts w:ascii="Times New Roman"/>
          <w:b w:val="false"/>
          <w:i w:val="false"/>
          <w:color w:val="000000"/>
          <w:sz w:val="28"/>
        </w:rPr>
        <w:t>
      2. Информация о результатах прохождении подтверждения знаний.</w:t>
      </w:r>
    </w:p>
    <w:p>
      <w:pPr>
        <w:spacing w:after="0"/>
        <w:ind w:left="0"/>
        <w:jc w:val="both"/>
      </w:pPr>
      <w:r>
        <w:rPr>
          <w:rFonts w:ascii="Times New Roman"/>
          <w:b w:val="false"/>
          <w:i w:val="false"/>
          <w:color w:val="000000"/>
          <w:sz w:val="28"/>
        </w:rPr>
        <w:t xml:space="preserve">
      Дата подготовки: _____________ </w:t>
      </w:r>
    </w:p>
    <w:p>
      <w:pPr>
        <w:spacing w:after="0"/>
        <w:ind w:left="0"/>
        <w:jc w:val="both"/>
      </w:pPr>
      <w:r>
        <w:rPr>
          <w:rFonts w:ascii="Times New Roman"/>
          <w:b w:val="false"/>
          <w:i w:val="false"/>
          <w:color w:val="000000"/>
          <w:sz w:val="28"/>
        </w:rPr>
        <w:t>
      Подпись секретаря Национальной комиссии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