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72303" w14:textId="6a72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30 марта 2018 года № 8-НҚ. Зарегистрировано в Министерстве юстиции Республики Казахстан 16 апреля 2018 года № 16758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15 декабря 2015 года № 22-НҚ "Об утверждении Правил сертификации лиц, претендующих на присвоение квалификации государственного аудитора" (зарегистрировано в Реестре государственной регистрации нормативных правовых актов № 12720, опубликовано 13 января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лиц, претендующих на присвоение квалификации государственного аудитора, утвержденных указанным нормативным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"4. По результатам последовательного и успешного прохождения этапов сертификации Национальной комиссией кандидатам выдается сертификат о присвоении квалификации государственного аудитора:</w:t>
      </w:r>
    </w:p>
    <w:bookmarkEnd w:id="4"/>
    <w:bookmarkStart w:name="z10" w:id="5"/>
    <w:p>
      <w:pPr>
        <w:spacing w:after="0"/>
        <w:ind w:left="0"/>
        <w:jc w:val="both"/>
      </w:pPr>
      <w:r>
        <w:rPr>
          <w:rFonts w:ascii="Times New Roman"/>
          <w:b w:val="false"/>
          <w:i w:val="false"/>
          <w:color w:val="000000"/>
          <w:sz w:val="28"/>
        </w:rPr>
        <w:t>
      1) высшей категории;</w:t>
      </w:r>
    </w:p>
    <w:bookmarkEnd w:id="5"/>
    <w:bookmarkStart w:name="z11" w:id="6"/>
    <w:p>
      <w:pPr>
        <w:spacing w:after="0"/>
        <w:ind w:left="0"/>
        <w:jc w:val="both"/>
      </w:pPr>
      <w:r>
        <w:rPr>
          <w:rFonts w:ascii="Times New Roman"/>
          <w:b w:val="false"/>
          <w:i w:val="false"/>
          <w:color w:val="000000"/>
          <w:sz w:val="28"/>
        </w:rPr>
        <w:t>
      2) государственного аудитора;</w:t>
      </w:r>
    </w:p>
    <w:bookmarkEnd w:id="6"/>
    <w:bookmarkStart w:name="z12" w:id="7"/>
    <w:p>
      <w:pPr>
        <w:spacing w:after="0"/>
        <w:ind w:left="0"/>
        <w:jc w:val="both"/>
      </w:pPr>
      <w:r>
        <w:rPr>
          <w:rFonts w:ascii="Times New Roman"/>
          <w:b w:val="false"/>
          <w:i w:val="false"/>
          <w:color w:val="000000"/>
          <w:sz w:val="28"/>
        </w:rPr>
        <w:t>
      3) внутреннего государственного аудитора соответствующей области.</w:t>
      </w:r>
    </w:p>
    <w:bookmarkEnd w:id="7"/>
    <w:bookmarkStart w:name="z13" w:id="8"/>
    <w:p>
      <w:pPr>
        <w:spacing w:after="0"/>
        <w:ind w:left="0"/>
        <w:jc w:val="both"/>
      </w:pPr>
      <w:r>
        <w:rPr>
          <w:rFonts w:ascii="Times New Roman"/>
          <w:b w:val="false"/>
          <w:i w:val="false"/>
          <w:color w:val="000000"/>
          <w:sz w:val="28"/>
        </w:rPr>
        <w:t>
      5. К сертификации на присвоение квалификации внутреннего государственного аудитора в соответствующей области, государственного аудитора, государственного аудитора высшей категории допускаются кандидаты, имеющие высшее и (или) послевузовское образование в одной из следующих областей: экономика, менеджмент, финансы, учет и аудит, государственное и местное управление, государственный аудит, право.</w:t>
      </w:r>
    </w:p>
    <w:bookmarkEnd w:id="8"/>
    <w:bookmarkStart w:name="z14" w:id="9"/>
    <w:p>
      <w:pPr>
        <w:spacing w:after="0"/>
        <w:ind w:left="0"/>
        <w:jc w:val="both"/>
      </w:pPr>
      <w:r>
        <w:rPr>
          <w:rFonts w:ascii="Times New Roman"/>
          <w:b w:val="false"/>
          <w:i w:val="false"/>
          <w:color w:val="000000"/>
          <w:sz w:val="28"/>
        </w:rPr>
        <w:t>
      На присвоение квалификации внутреннего государственного аудитора в соответствующей области допускаются кандидаты, имеющие не менее одного года стажа государственной службы в системе органов государственного аудита и финансового контроля и (или) финансовой сферы и (или) службах внутреннего аудита и (или) международных организациях в области аудита и (или) субъектах квазигосударственного сектора.</w:t>
      </w:r>
    </w:p>
    <w:bookmarkEnd w:id="9"/>
    <w:bookmarkStart w:name="z15" w:id="10"/>
    <w:p>
      <w:pPr>
        <w:spacing w:after="0"/>
        <w:ind w:left="0"/>
        <w:jc w:val="both"/>
      </w:pPr>
      <w:r>
        <w:rPr>
          <w:rFonts w:ascii="Times New Roman"/>
          <w:b w:val="false"/>
          <w:i w:val="false"/>
          <w:color w:val="000000"/>
          <w:sz w:val="28"/>
        </w:rPr>
        <w:t xml:space="preserve">
      На присвоение квалификации государственного аудитора допускаются кандидаты, имеющие не менее трех лет стажа государственной службы в системе органов государственного аудита и финансового контроля и (или) финансовой сферы и (или) службах внутреннего аудита и (или) международных организациях в области аудита и (или) субъектах квазигосударственного сектора. </w:t>
      </w:r>
    </w:p>
    <w:bookmarkEnd w:id="10"/>
    <w:bookmarkStart w:name="z16" w:id="11"/>
    <w:p>
      <w:pPr>
        <w:spacing w:after="0"/>
        <w:ind w:left="0"/>
        <w:jc w:val="both"/>
      </w:pPr>
      <w:r>
        <w:rPr>
          <w:rFonts w:ascii="Times New Roman"/>
          <w:b w:val="false"/>
          <w:i w:val="false"/>
          <w:color w:val="000000"/>
          <w:sz w:val="28"/>
        </w:rPr>
        <w:t>
      На присвоение квалификации государственного аудитора высшей категории допускаются кандидаты, имеющие не менее пяти лет стажа государственной службы в системе органов государственного аудита и финансового контроля и (или) финансовой сферы и (или) службах внутреннего аудита и (или) международных организациях в области аудита и (или) субъектах квазигосударственного сектора, и сертификат государственного аудитора.</w:t>
      </w:r>
    </w:p>
    <w:bookmarkEnd w:id="11"/>
    <w:bookmarkStart w:name="z17" w:id="12"/>
    <w:p>
      <w:pPr>
        <w:spacing w:after="0"/>
        <w:ind w:left="0"/>
        <w:jc w:val="both"/>
      </w:pPr>
      <w:r>
        <w:rPr>
          <w:rFonts w:ascii="Times New Roman"/>
          <w:b w:val="false"/>
          <w:i w:val="false"/>
          <w:color w:val="000000"/>
          <w:sz w:val="28"/>
        </w:rPr>
        <w:t>
      Политические государственные служащие, имеющие не менее двух лет стажа работы в системе органов государственного аудита и финансового контроля, а также члены Национальной комиссии имеют право проходить сертификацию без подтверждения знаний.";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"17. Экзаменационная комиссия формируется организациями по подтверждению знаний из нечетного числа лиц (не менее трех) по согласованию с:</w:t>
      </w:r>
    </w:p>
    <w:bookmarkEnd w:id="13"/>
    <w:bookmarkStart w:name="z20" w:id="14"/>
    <w:p>
      <w:pPr>
        <w:spacing w:after="0"/>
        <w:ind w:left="0"/>
        <w:jc w:val="both"/>
      </w:pPr>
      <w:r>
        <w:rPr>
          <w:rFonts w:ascii="Times New Roman"/>
          <w:b w:val="false"/>
          <w:i w:val="false"/>
          <w:color w:val="000000"/>
          <w:sz w:val="28"/>
        </w:rPr>
        <w:t>
      Счетным комитетом для кандидатов, которые будут осуществлять внешний государственный аудит и финансовый контроль;</w:t>
      </w:r>
    </w:p>
    <w:bookmarkEnd w:id="14"/>
    <w:bookmarkStart w:name="z21" w:id="15"/>
    <w:p>
      <w:pPr>
        <w:spacing w:after="0"/>
        <w:ind w:left="0"/>
        <w:jc w:val="both"/>
      </w:pPr>
      <w:r>
        <w:rPr>
          <w:rFonts w:ascii="Times New Roman"/>
          <w:b w:val="false"/>
          <w:i w:val="false"/>
          <w:color w:val="000000"/>
          <w:sz w:val="28"/>
        </w:rPr>
        <w:t>
      уполномоченным органом для кандидатов, которые будут осуществлять внутренний государственный аудит и финансовый контроль.</w:t>
      </w:r>
    </w:p>
    <w:bookmarkEnd w:id="15"/>
    <w:bookmarkStart w:name="z22" w:id="16"/>
    <w:p>
      <w:pPr>
        <w:spacing w:after="0"/>
        <w:ind w:left="0"/>
        <w:jc w:val="both"/>
      </w:pPr>
      <w:r>
        <w:rPr>
          <w:rFonts w:ascii="Times New Roman"/>
          <w:b w:val="false"/>
          <w:i w:val="false"/>
          <w:color w:val="000000"/>
          <w:sz w:val="28"/>
        </w:rPr>
        <w:t>
      18. Кандидатам на присвоение квалификации при прохождении экзамена не допускается разговаривать с другими лицами, обмениваться материалами, использовать информацию на бумажных и электронных носителях, покидать помещение без сопровождения представителя организации по подтверждению знаний. Пользование принимающими - передающими электронными устройствами (в том числе карманными персональными компьютерами и иными электронными оборудованиями) кандидатам на время проведения экзамена не допускается.</w:t>
      </w:r>
    </w:p>
    <w:bookmarkEnd w:id="16"/>
    <w:bookmarkStart w:name="z23" w:id="17"/>
    <w:p>
      <w:pPr>
        <w:spacing w:after="0"/>
        <w:ind w:left="0"/>
        <w:jc w:val="both"/>
      </w:pPr>
      <w:r>
        <w:rPr>
          <w:rFonts w:ascii="Times New Roman"/>
          <w:b w:val="false"/>
          <w:i w:val="false"/>
          <w:color w:val="000000"/>
          <w:sz w:val="28"/>
        </w:rPr>
        <w:t xml:space="preserve">
      При нарушении кандидатом требований части первой настоящего пункта экзаменационный процесс такого лица приостанавливается с последующим удалением его из помещения. Наблюдателями составляется акт о нарушении Правил экзамена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7"/>
    <w:bookmarkStart w:name="z24" w:id="18"/>
    <w:p>
      <w:pPr>
        <w:spacing w:after="0"/>
        <w:ind w:left="0"/>
        <w:jc w:val="both"/>
      </w:pPr>
      <w:r>
        <w:rPr>
          <w:rFonts w:ascii="Times New Roman"/>
          <w:b w:val="false"/>
          <w:i w:val="false"/>
          <w:color w:val="000000"/>
          <w:sz w:val="28"/>
        </w:rPr>
        <w:t xml:space="preserve">
      Кандидат, в отношении которого составлен акт о нарушении Правил экзамена, имеет право повторной сдачи экзамена по истечении шести месяцев со дня выявления нарушения. </w:t>
      </w:r>
    </w:p>
    <w:bookmarkEnd w:id="18"/>
    <w:bookmarkStart w:name="z25" w:id="19"/>
    <w:p>
      <w:pPr>
        <w:spacing w:after="0"/>
        <w:ind w:left="0"/>
        <w:jc w:val="both"/>
      </w:pPr>
      <w:r>
        <w:rPr>
          <w:rFonts w:ascii="Times New Roman"/>
          <w:b w:val="false"/>
          <w:i w:val="false"/>
          <w:color w:val="000000"/>
          <w:sz w:val="28"/>
        </w:rPr>
        <w:t>
      Дата повторной сдачи экзамена устанавливается в соответствии с утвержденным Графиком проведения экзаменов на календарный год.</w:t>
      </w:r>
    </w:p>
    <w:bookmarkEnd w:id="19"/>
    <w:bookmarkStart w:name="z26" w:id="20"/>
    <w:p>
      <w:pPr>
        <w:spacing w:after="0"/>
        <w:ind w:left="0"/>
        <w:jc w:val="both"/>
      </w:pPr>
      <w:r>
        <w:rPr>
          <w:rFonts w:ascii="Times New Roman"/>
          <w:b w:val="false"/>
          <w:i w:val="false"/>
          <w:color w:val="000000"/>
          <w:sz w:val="28"/>
        </w:rPr>
        <w:t>
      Результаты экзамена лиц, нарушивших требования части первой настоящего пункта, аннулируются.</w:t>
      </w:r>
    </w:p>
    <w:bookmarkEnd w:id="20"/>
    <w:bookmarkStart w:name="z27" w:id="21"/>
    <w:p>
      <w:pPr>
        <w:spacing w:after="0"/>
        <w:ind w:left="0"/>
        <w:jc w:val="both"/>
      </w:pPr>
      <w:r>
        <w:rPr>
          <w:rFonts w:ascii="Times New Roman"/>
          <w:b w:val="false"/>
          <w:i w:val="false"/>
          <w:color w:val="000000"/>
          <w:sz w:val="28"/>
        </w:rPr>
        <w:t>
      19. При проведении экзамена организацией по подтверждению знаний присутствует представитель соответствующего государственного органа:</w:t>
      </w:r>
    </w:p>
    <w:bookmarkEnd w:id="21"/>
    <w:bookmarkStart w:name="z28" w:id="22"/>
    <w:p>
      <w:pPr>
        <w:spacing w:after="0"/>
        <w:ind w:left="0"/>
        <w:jc w:val="both"/>
      </w:pPr>
      <w:r>
        <w:rPr>
          <w:rFonts w:ascii="Times New Roman"/>
          <w:b w:val="false"/>
          <w:i w:val="false"/>
          <w:color w:val="000000"/>
          <w:sz w:val="28"/>
        </w:rPr>
        <w:t xml:space="preserve">
      Счетного комитета для кандидатов, которые будут осуществлять внешний государственный аудит и финансовый контроль; </w:t>
      </w:r>
    </w:p>
    <w:bookmarkEnd w:id="22"/>
    <w:bookmarkStart w:name="z29" w:id="23"/>
    <w:p>
      <w:pPr>
        <w:spacing w:after="0"/>
        <w:ind w:left="0"/>
        <w:jc w:val="both"/>
      </w:pPr>
      <w:r>
        <w:rPr>
          <w:rFonts w:ascii="Times New Roman"/>
          <w:b w:val="false"/>
          <w:i w:val="false"/>
          <w:color w:val="000000"/>
          <w:sz w:val="28"/>
        </w:rPr>
        <w:t>
      уполномоченного органа для кандидатов, которые будут осуществлять внутренний государственный аудит и финансовый контроль.</w:t>
      </w:r>
    </w:p>
    <w:bookmarkEnd w:id="23"/>
    <w:bookmarkStart w:name="z30" w:id="24"/>
    <w:p>
      <w:pPr>
        <w:spacing w:after="0"/>
        <w:ind w:left="0"/>
        <w:jc w:val="both"/>
      </w:pPr>
      <w:r>
        <w:rPr>
          <w:rFonts w:ascii="Times New Roman"/>
          <w:b w:val="false"/>
          <w:i w:val="false"/>
          <w:color w:val="000000"/>
          <w:sz w:val="28"/>
        </w:rPr>
        <w:t>
      Представитель Счетного комитета при необходимости присутствует на любом этапе экзамена, проводимого для кандидатов, которые будут осуществлять внутренний государственный аудит и финансовый контроль, с предварительным уведомлением организации по подтверждению знаний.";</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"32. Продолжительность экзамена по дисциплинам сертификации составляет не более трех часов (180 минут).";</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37-1</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"37-1. Положительный результат, полученный кандидатом по дисциплинам, признается действительным для дальнейшего прохождения им собеседования в Национальной комиссии в течение одного года с момента его получения, на дату подачи заявления о допуске к собеседованию.";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xml:space="preserve">
      "38. Кандидаты, не прошедшие экзамен по подтверждению знаний, могут повторно пройти его по истечению трех месяцев со дня получения отрицательного результата с соблюдением процедур, указанных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w:t>
      </w:r>
    </w:p>
    <w:bookmarkEnd w:id="27"/>
    <w:bookmarkStart w:name="z37" w:id="28"/>
    <w:p>
      <w:pPr>
        <w:spacing w:after="0"/>
        <w:ind w:left="0"/>
        <w:jc w:val="both"/>
      </w:pPr>
      <w:r>
        <w:rPr>
          <w:rFonts w:ascii="Times New Roman"/>
          <w:b w:val="false"/>
          <w:i w:val="false"/>
          <w:color w:val="000000"/>
          <w:sz w:val="28"/>
        </w:rPr>
        <w:t>
      Дата повторной сдачи экзамена устанавливается в соответствии с утвержденным Графиком проведения экзаменов на календарный год.";</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"45. Для прохождения собеседования кандидаты представляют в рабочий орган Национальной комиссии нарочно или почтой следующие документы:</w:t>
      </w:r>
    </w:p>
    <w:bookmarkEnd w:id="29"/>
    <w:bookmarkStart w:name="z40" w:id="30"/>
    <w:p>
      <w:pPr>
        <w:spacing w:after="0"/>
        <w:ind w:left="0"/>
        <w:jc w:val="both"/>
      </w:pPr>
      <w:r>
        <w:rPr>
          <w:rFonts w:ascii="Times New Roman"/>
          <w:b w:val="false"/>
          <w:i w:val="false"/>
          <w:color w:val="000000"/>
          <w:sz w:val="28"/>
        </w:rPr>
        <w:t xml:space="preserve">
      1) заявление с указанием категории (области), на которую претендует кандидат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0"/>
    <w:bookmarkStart w:name="z41" w:id="31"/>
    <w:p>
      <w:pPr>
        <w:spacing w:after="0"/>
        <w:ind w:left="0"/>
        <w:jc w:val="both"/>
      </w:pPr>
      <w:r>
        <w:rPr>
          <w:rFonts w:ascii="Times New Roman"/>
          <w:b w:val="false"/>
          <w:i w:val="false"/>
          <w:color w:val="000000"/>
          <w:sz w:val="28"/>
        </w:rPr>
        <w:t>
      2) копию документа, удостоверяющего личность;</w:t>
      </w:r>
    </w:p>
    <w:bookmarkEnd w:id="31"/>
    <w:bookmarkStart w:name="z42" w:id="32"/>
    <w:p>
      <w:pPr>
        <w:spacing w:after="0"/>
        <w:ind w:left="0"/>
        <w:jc w:val="both"/>
      </w:pPr>
      <w:r>
        <w:rPr>
          <w:rFonts w:ascii="Times New Roman"/>
          <w:b w:val="false"/>
          <w:i w:val="false"/>
          <w:color w:val="000000"/>
          <w:sz w:val="28"/>
        </w:rPr>
        <w:t>
      3) копию документа, подтверждающего наличие высшего образования;</w:t>
      </w:r>
    </w:p>
    <w:bookmarkEnd w:id="32"/>
    <w:bookmarkStart w:name="z43" w:id="33"/>
    <w:p>
      <w:pPr>
        <w:spacing w:after="0"/>
        <w:ind w:left="0"/>
        <w:jc w:val="both"/>
      </w:pPr>
      <w:r>
        <w:rPr>
          <w:rFonts w:ascii="Times New Roman"/>
          <w:b w:val="false"/>
          <w:i w:val="false"/>
          <w:color w:val="000000"/>
          <w:sz w:val="28"/>
        </w:rPr>
        <w:t xml:space="preserve">
      4) копию документа, подтверждающего трудовую деятельность (для лиц, имеющих трудовой стаж), а для государственных служащих - послужной список, оформленный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октября 2016 года № 14 "Об утверждении формы послужного списка государственного служащего" (зарегистрирован в Реестре государственной регистрации нормативных правовых актов № 14436);</w:t>
      </w:r>
    </w:p>
    <w:bookmarkEnd w:id="33"/>
    <w:bookmarkStart w:name="z44" w:id="34"/>
    <w:p>
      <w:pPr>
        <w:spacing w:after="0"/>
        <w:ind w:left="0"/>
        <w:jc w:val="both"/>
      </w:pPr>
      <w:r>
        <w:rPr>
          <w:rFonts w:ascii="Times New Roman"/>
          <w:b w:val="false"/>
          <w:i w:val="false"/>
          <w:color w:val="000000"/>
          <w:sz w:val="28"/>
        </w:rPr>
        <w:t xml:space="preserve">
      5) копию документа о присвоении национальной или международной профессиональной квалификации в области бухгалтерского учета, аудита и финансов (при наличии), указанных в </w:t>
      </w:r>
      <w:r>
        <w:rPr>
          <w:rFonts w:ascii="Times New Roman"/>
          <w:b w:val="false"/>
          <w:i w:val="false"/>
          <w:color w:val="000000"/>
          <w:sz w:val="28"/>
        </w:rPr>
        <w:t>пунктах 22</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настоящих Правил;</w:t>
      </w:r>
    </w:p>
    <w:bookmarkEnd w:id="34"/>
    <w:bookmarkStart w:name="z45" w:id="35"/>
    <w:p>
      <w:pPr>
        <w:spacing w:after="0"/>
        <w:ind w:left="0"/>
        <w:jc w:val="both"/>
      </w:pPr>
      <w:r>
        <w:rPr>
          <w:rFonts w:ascii="Times New Roman"/>
          <w:b w:val="false"/>
          <w:i w:val="false"/>
          <w:color w:val="000000"/>
          <w:sz w:val="28"/>
        </w:rPr>
        <w:t>
      6) копию документа по подтверждению знаний, за исключением политических государственных служащих и членов Национальной комиссии;</w:t>
      </w:r>
    </w:p>
    <w:bookmarkEnd w:id="35"/>
    <w:bookmarkStart w:name="z46" w:id="36"/>
    <w:p>
      <w:pPr>
        <w:spacing w:after="0"/>
        <w:ind w:left="0"/>
        <w:jc w:val="both"/>
      </w:pPr>
      <w:r>
        <w:rPr>
          <w:rFonts w:ascii="Times New Roman"/>
          <w:b w:val="false"/>
          <w:i w:val="false"/>
          <w:color w:val="000000"/>
          <w:sz w:val="28"/>
        </w:rPr>
        <w:t>
      7) копию документа, подтверждающего изменение личных данных (при наличии);</w:t>
      </w:r>
    </w:p>
    <w:bookmarkEnd w:id="36"/>
    <w:bookmarkStart w:name="z47" w:id="37"/>
    <w:p>
      <w:pPr>
        <w:spacing w:after="0"/>
        <w:ind w:left="0"/>
        <w:jc w:val="both"/>
      </w:pPr>
      <w:r>
        <w:rPr>
          <w:rFonts w:ascii="Times New Roman"/>
          <w:b w:val="false"/>
          <w:i w:val="false"/>
          <w:color w:val="000000"/>
          <w:sz w:val="28"/>
        </w:rPr>
        <w:t>
      8) фотографию размером 3х4 сантиметра;</w:t>
      </w:r>
    </w:p>
    <w:bookmarkEnd w:id="37"/>
    <w:bookmarkStart w:name="z48" w:id="38"/>
    <w:p>
      <w:pPr>
        <w:spacing w:after="0"/>
        <w:ind w:left="0"/>
        <w:jc w:val="both"/>
      </w:pPr>
      <w:r>
        <w:rPr>
          <w:rFonts w:ascii="Times New Roman"/>
          <w:b w:val="false"/>
          <w:i w:val="false"/>
          <w:color w:val="000000"/>
          <w:sz w:val="28"/>
        </w:rPr>
        <w:t xml:space="preserve">
      9) заявление о согласии на сбор и обработку персональных данных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10 Закона Республики Казахстан от 21 мая 2013 года "О персональных данных и их защите";</w:t>
      </w:r>
    </w:p>
    <w:bookmarkEnd w:id="38"/>
    <w:bookmarkStart w:name="z49" w:id="39"/>
    <w:p>
      <w:pPr>
        <w:spacing w:after="0"/>
        <w:ind w:left="0"/>
        <w:jc w:val="both"/>
      </w:pPr>
      <w:r>
        <w:rPr>
          <w:rFonts w:ascii="Times New Roman"/>
          <w:b w:val="false"/>
          <w:i w:val="false"/>
          <w:color w:val="000000"/>
          <w:sz w:val="28"/>
        </w:rPr>
        <w:t>
      10) характеристику для государственных служащих, подписанную руководителем (лицом, его замещающим) или ответственным секретарем (руководителем аппарата), или политическим государственным служащим или лицом, имеющим сертификат государственного аудитора высшей категории, с указанием даты подписания, фамилии, имени и отчества (при наличии) кандидата, с описанием его профессиональных и личностных качеств.</w:t>
      </w:r>
    </w:p>
    <w:bookmarkEnd w:id="39"/>
    <w:bookmarkStart w:name="z50" w:id="40"/>
    <w:p>
      <w:pPr>
        <w:spacing w:after="0"/>
        <w:ind w:left="0"/>
        <w:jc w:val="both"/>
      </w:pPr>
      <w:r>
        <w:rPr>
          <w:rFonts w:ascii="Times New Roman"/>
          <w:b w:val="false"/>
          <w:i w:val="false"/>
          <w:color w:val="000000"/>
          <w:sz w:val="28"/>
        </w:rPr>
        <w:t>
      Документы, предусмотренные подпунктами 2) - 6) настоящего пункта, представляются заверенные печатью (штампом) службы управления персоналом (кадровой службы) либо в нотариально заверенной форме, все документы скрепляются в скоросшивателе, на лицевой стороне которого указывается: Личное дело фамилия, имя и отчество (при его наличии) и место работы кандидата.</w:t>
      </w:r>
    </w:p>
    <w:bookmarkEnd w:id="40"/>
    <w:bookmarkStart w:name="z51" w:id="41"/>
    <w:p>
      <w:pPr>
        <w:spacing w:after="0"/>
        <w:ind w:left="0"/>
        <w:jc w:val="both"/>
      </w:pPr>
      <w:r>
        <w:rPr>
          <w:rFonts w:ascii="Times New Roman"/>
          <w:b w:val="false"/>
          <w:i w:val="false"/>
          <w:color w:val="000000"/>
          <w:sz w:val="28"/>
        </w:rPr>
        <w:t>
      Заявление с указанием категории (области), на которую претендует кандидат, также подается посредством удаленного доступа на внешний портал Интегрированной информационной системы Счетного комитета не менее чем за пять рабочих дней до начала проведения собеседования.</w:t>
      </w:r>
    </w:p>
    <w:bookmarkEnd w:id="41"/>
    <w:bookmarkStart w:name="z52" w:id="42"/>
    <w:p>
      <w:pPr>
        <w:spacing w:after="0"/>
        <w:ind w:left="0"/>
        <w:jc w:val="both"/>
      </w:pPr>
      <w:r>
        <w:rPr>
          <w:rFonts w:ascii="Times New Roman"/>
          <w:b w:val="false"/>
          <w:i w:val="false"/>
          <w:color w:val="000000"/>
          <w:sz w:val="28"/>
        </w:rPr>
        <w:t>
      Инструкция для подачи заявления в Интегрированной информационной системе Счетного комитета размещается на интернет-ресурсе Счетного комитета.";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54" w:id="43"/>
    <w:p>
      <w:pPr>
        <w:spacing w:after="0"/>
        <w:ind w:left="0"/>
        <w:jc w:val="both"/>
      </w:pPr>
      <w:r>
        <w:rPr>
          <w:rFonts w:ascii="Times New Roman"/>
          <w:b w:val="false"/>
          <w:i w:val="false"/>
          <w:color w:val="000000"/>
          <w:sz w:val="28"/>
        </w:rPr>
        <w:t>
      "47. В случаях установления факта неполноты представленных кандидатами документов рабочий орган в течение трех рабочих дней дает письменный мотивированный отказ в допуске к собеседованию.</w:t>
      </w:r>
    </w:p>
    <w:bookmarkEnd w:id="43"/>
    <w:bookmarkStart w:name="z55" w:id="44"/>
    <w:p>
      <w:pPr>
        <w:spacing w:after="0"/>
        <w:ind w:left="0"/>
        <w:jc w:val="both"/>
      </w:pPr>
      <w:r>
        <w:rPr>
          <w:rFonts w:ascii="Times New Roman"/>
          <w:b w:val="false"/>
          <w:i w:val="false"/>
          <w:color w:val="000000"/>
          <w:sz w:val="28"/>
        </w:rPr>
        <w:t>
      Отказ в допуске к собеседованию по указанным в настоящем пункте основаниям не влечет запрета на повторную подачу документов для прохождения собеседования.</w:t>
      </w:r>
    </w:p>
    <w:bookmarkEnd w:id="44"/>
    <w:bookmarkStart w:name="z56" w:id="45"/>
    <w:p>
      <w:pPr>
        <w:spacing w:after="0"/>
        <w:ind w:left="0"/>
        <w:jc w:val="both"/>
      </w:pPr>
      <w:r>
        <w:rPr>
          <w:rFonts w:ascii="Times New Roman"/>
          <w:b w:val="false"/>
          <w:i w:val="false"/>
          <w:color w:val="000000"/>
          <w:sz w:val="28"/>
        </w:rPr>
        <w:t xml:space="preserve">
      Лица, у которых отозван сертификат государственного аудитора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вправе повторно подать документы для прохождения собеседования в рабочий орган Национальной комиссии, указанные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по истечению трех лет со дня подписания протокола заседания Национальной комиссии об отзыве сертификата государственного аудитора.";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58" w:id="46"/>
    <w:p>
      <w:pPr>
        <w:spacing w:after="0"/>
        <w:ind w:left="0"/>
        <w:jc w:val="both"/>
      </w:pPr>
      <w:r>
        <w:rPr>
          <w:rFonts w:ascii="Times New Roman"/>
          <w:b w:val="false"/>
          <w:i w:val="false"/>
          <w:color w:val="000000"/>
          <w:sz w:val="28"/>
        </w:rPr>
        <w:t>
      "49. Рабочий орган Национальной комиссии организует проверку представленных документов и соответствия кандидата требованиям, установленным в пункте 5 настоящих Правил, и формирует сведения по каждому кандидату на присвоение квалификации государственного аудитора по форме согласно приложению 4 к настоящим Правилам.";</w:t>
      </w:r>
    </w:p>
    <w:bookmarkEnd w:id="46"/>
    <w:bookmarkStart w:name="z59" w:id="47"/>
    <w:p>
      <w:pPr>
        <w:spacing w:after="0"/>
        <w:ind w:left="0"/>
        <w:jc w:val="both"/>
      </w:pPr>
      <w:r>
        <w:rPr>
          <w:rFonts w:ascii="Times New Roman"/>
          <w:b w:val="false"/>
          <w:i w:val="false"/>
          <w:color w:val="000000"/>
          <w:sz w:val="28"/>
        </w:rPr>
        <w:t>
      дополнить пунктом 49-1 следующего содержания:</w:t>
      </w:r>
    </w:p>
    <w:bookmarkEnd w:id="47"/>
    <w:bookmarkStart w:name="z60" w:id="48"/>
    <w:p>
      <w:pPr>
        <w:spacing w:after="0"/>
        <w:ind w:left="0"/>
        <w:jc w:val="both"/>
      </w:pPr>
      <w:r>
        <w:rPr>
          <w:rFonts w:ascii="Times New Roman"/>
          <w:b w:val="false"/>
          <w:i w:val="false"/>
          <w:color w:val="000000"/>
          <w:sz w:val="28"/>
        </w:rPr>
        <w:t>
      "49-1. Кандидаты в течение семи рабочих дней уведомляют рабочий орган Национальной комиссии об изменении места работы или увольнении с занимаемой должности.";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62" w:id="49"/>
    <w:p>
      <w:pPr>
        <w:spacing w:after="0"/>
        <w:ind w:left="0"/>
        <w:jc w:val="both"/>
      </w:pPr>
      <w:r>
        <w:rPr>
          <w:rFonts w:ascii="Times New Roman"/>
          <w:b w:val="false"/>
          <w:i w:val="false"/>
          <w:color w:val="000000"/>
          <w:sz w:val="28"/>
        </w:rPr>
        <w:t>
      "50. Кандидаты, имеющие неудовлетворительное самочувствие на момент собеседования, сообщают об этом секретарю Национальной комиссии до начала проведения собеседования.</w:t>
      </w:r>
    </w:p>
    <w:bookmarkEnd w:id="49"/>
    <w:bookmarkStart w:name="z63" w:id="50"/>
    <w:p>
      <w:pPr>
        <w:spacing w:after="0"/>
        <w:ind w:left="0"/>
        <w:jc w:val="both"/>
      </w:pPr>
      <w:r>
        <w:rPr>
          <w:rFonts w:ascii="Times New Roman"/>
          <w:b w:val="false"/>
          <w:i w:val="false"/>
          <w:color w:val="000000"/>
          <w:sz w:val="28"/>
        </w:rPr>
        <w:t>
      В этом случае они проходят собеседование в другое время в течение этого дня, либо в другой день согласно графику заседания Национальной комиссии.";</w:t>
      </w:r>
    </w:p>
    <w:bookmarkEnd w:id="50"/>
    <w:bookmarkStart w:name="z64" w:id="51"/>
    <w:p>
      <w:pPr>
        <w:spacing w:after="0"/>
        <w:ind w:left="0"/>
        <w:jc w:val="both"/>
      </w:pPr>
      <w:r>
        <w:rPr>
          <w:rFonts w:ascii="Times New Roman"/>
          <w:b w:val="false"/>
          <w:i w:val="false"/>
          <w:color w:val="000000"/>
          <w:sz w:val="28"/>
        </w:rPr>
        <w:t>
      дополнить пунктом 52-1 следующего содержания:</w:t>
      </w:r>
    </w:p>
    <w:bookmarkEnd w:id="51"/>
    <w:bookmarkStart w:name="z65" w:id="52"/>
    <w:p>
      <w:pPr>
        <w:spacing w:after="0"/>
        <w:ind w:left="0"/>
        <w:jc w:val="both"/>
      </w:pPr>
      <w:r>
        <w:rPr>
          <w:rFonts w:ascii="Times New Roman"/>
          <w:b w:val="false"/>
          <w:i w:val="false"/>
          <w:color w:val="000000"/>
          <w:sz w:val="28"/>
        </w:rPr>
        <w:t>
      "52-1. Голосование Национальной комиссией в заочном порядке без проведения собеседования осуществляется по присвоению квалификации государственного аудитора:</w:t>
      </w:r>
    </w:p>
    <w:bookmarkEnd w:id="52"/>
    <w:bookmarkStart w:name="z66" w:id="53"/>
    <w:p>
      <w:pPr>
        <w:spacing w:after="0"/>
        <w:ind w:left="0"/>
        <w:jc w:val="both"/>
      </w:pPr>
      <w:r>
        <w:rPr>
          <w:rFonts w:ascii="Times New Roman"/>
          <w:b w:val="false"/>
          <w:i w:val="false"/>
          <w:color w:val="000000"/>
          <w:sz w:val="28"/>
        </w:rPr>
        <w:t>
      1) высшей категории кандидатам, имеющим квалификацию государственного аудитора;</w:t>
      </w:r>
    </w:p>
    <w:bookmarkEnd w:id="53"/>
    <w:bookmarkStart w:name="z67" w:id="54"/>
    <w:p>
      <w:pPr>
        <w:spacing w:after="0"/>
        <w:ind w:left="0"/>
        <w:jc w:val="both"/>
      </w:pPr>
      <w:r>
        <w:rPr>
          <w:rFonts w:ascii="Times New Roman"/>
          <w:b w:val="false"/>
          <w:i w:val="false"/>
          <w:color w:val="000000"/>
          <w:sz w:val="28"/>
        </w:rPr>
        <w:t>
      2) государственного аудитора кандидатам, имеющим квалификацию внутреннего государственного аудитора в соответствующей области.</w:t>
      </w:r>
    </w:p>
    <w:bookmarkEnd w:id="54"/>
    <w:bookmarkStart w:name="z68" w:id="55"/>
    <w:p>
      <w:pPr>
        <w:spacing w:after="0"/>
        <w:ind w:left="0"/>
        <w:jc w:val="both"/>
      </w:pPr>
      <w:r>
        <w:rPr>
          <w:rFonts w:ascii="Times New Roman"/>
          <w:b w:val="false"/>
          <w:i w:val="false"/>
          <w:color w:val="000000"/>
          <w:sz w:val="28"/>
        </w:rPr>
        <w:t>
      Указанный порядок применяется по заявлениям кандидатов, поданным в течение двух лет с момента присвоения первоначальной квалификации.";</w:t>
      </w:r>
    </w:p>
    <w:bookmarkEnd w:id="55"/>
    <w:bookmarkStart w:name="z69" w:id="56"/>
    <w:p>
      <w:pPr>
        <w:spacing w:after="0"/>
        <w:ind w:left="0"/>
        <w:jc w:val="both"/>
      </w:pPr>
      <w:r>
        <w:rPr>
          <w:rFonts w:ascii="Times New Roman"/>
          <w:b w:val="false"/>
          <w:i w:val="false"/>
          <w:color w:val="000000"/>
          <w:sz w:val="28"/>
        </w:rPr>
        <w:t>
      дополнить пунктом 53-1 следующего содержания:</w:t>
      </w:r>
    </w:p>
    <w:bookmarkEnd w:id="56"/>
    <w:bookmarkStart w:name="z70" w:id="57"/>
    <w:p>
      <w:pPr>
        <w:spacing w:after="0"/>
        <w:ind w:left="0"/>
        <w:jc w:val="both"/>
      </w:pPr>
      <w:r>
        <w:rPr>
          <w:rFonts w:ascii="Times New Roman"/>
          <w:b w:val="false"/>
          <w:i w:val="false"/>
          <w:color w:val="000000"/>
          <w:sz w:val="28"/>
        </w:rPr>
        <w:t>
      "53-1. Рабочим органом формируется перечень нормативных правовых актов, знание которых необходимо для прохождения кандидатами собеседования в Национальной комиссии, который подлежит размещению на интернет-ресурсе Счетного комитета.";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72" w:id="58"/>
    <w:p>
      <w:pPr>
        <w:spacing w:after="0"/>
        <w:ind w:left="0"/>
        <w:jc w:val="both"/>
      </w:pPr>
      <w:r>
        <w:rPr>
          <w:rFonts w:ascii="Times New Roman"/>
          <w:b w:val="false"/>
          <w:i w:val="false"/>
          <w:color w:val="000000"/>
          <w:sz w:val="28"/>
        </w:rPr>
        <w:t>
      "55. Решения Национальной комиссии принимаются открытым голосованием и считаются принятыми, если за них подано большинство голосов от общего количества членов Национальной комиссии, участвующих в голосовании.</w:t>
      </w:r>
    </w:p>
    <w:bookmarkEnd w:id="58"/>
    <w:bookmarkStart w:name="z73" w:id="59"/>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Национальной комиссии.</w:t>
      </w:r>
    </w:p>
    <w:bookmarkEnd w:id="59"/>
    <w:bookmarkStart w:name="z74" w:id="60"/>
    <w:p>
      <w:pPr>
        <w:spacing w:after="0"/>
        <w:ind w:left="0"/>
        <w:jc w:val="both"/>
      </w:pPr>
      <w:r>
        <w:rPr>
          <w:rFonts w:ascii="Times New Roman"/>
          <w:b w:val="false"/>
          <w:i w:val="false"/>
          <w:color w:val="000000"/>
          <w:sz w:val="28"/>
        </w:rPr>
        <w:t>
      56. Итоги оформляются протоколом заседания Национальной комиссии, подписываемым Председателем, членами и секретарем Национальной комиссии.</w:t>
      </w:r>
    </w:p>
    <w:bookmarkEnd w:id="60"/>
    <w:bookmarkStart w:name="z75" w:id="61"/>
    <w:p>
      <w:pPr>
        <w:spacing w:after="0"/>
        <w:ind w:left="0"/>
        <w:jc w:val="both"/>
      </w:pPr>
      <w:r>
        <w:rPr>
          <w:rFonts w:ascii="Times New Roman"/>
          <w:b w:val="false"/>
          <w:i w:val="false"/>
          <w:color w:val="000000"/>
          <w:sz w:val="28"/>
        </w:rPr>
        <w:t>
      57. Итоги сертификации опубликовываются на интернет-ресурсе Счетного комитета в течение пяти рабочих дней со дня подписания протокола заседания Национальной комиссии, за исключением итогов сертификации лиц, сведения по которым являются информацией с ограниченным доступом в соответствии с законодательством Республики Казахстан о государственных секретах.";</w:t>
      </w:r>
    </w:p>
    <w:bookmarkEnd w:id="61"/>
    <w:bookmarkStart w:name="z76" w:id="62"/>
    <w:p>
      <w:pPr>
        <w:spacing w:after="0"/>
        <w:ind w:left="0"/>
        <w:jc w:val="both"/>
      </w:pPr>
      <w:r>
        <w:rPr>
          <w:rFonts w:ascii="Times New Roman"/>
          <w:b w:val="false"/>
          <w:i w:val="false"/>
          <w:color w:val="000000"/>
          <w:sz w:val="28"/>
        </w:rPr>
        <w:t>
      дополнить параграфом 6 следующего содержания:</w:t>
      </w:r>
    </w:p>
    <w:bookmarkEnd w:id="62"/>
    <w:bookmarkStart w:name="z77" w:id="63"/>
    <w:p>
      <w:pPr>
        <w:spacing w:after="0"/>
        <w:ind w:left="0"/>
        <w:jc w:val="both"/>
      </w:pPr>
      <w:r>
        <w:rPr>
          <w:rFonts w:ascii="Times New Roman"/>
          <w:b w:val="false"/>
          <w:i w:val="false"/>
          <w:color w:val="000000"/>
          <w:sz w:val="28"/>
        </w:rPr>
        <w:t>
      "Параграф 6. Отзыв сертификата государственного аудитора</w:t>
      </w:r>
    </w:p>
    <w:bookmarkEnd w:id="63"/>
    <w:bookmarkStart w:name="z78" w:id="64"/>
    <w:p>
      <w:pPr>
        <w:spacing w:after="0"/>
        <w:ind w:left="0"/>
        <w:jc w:val="both"/>
      </w:pPr>
      <w:r>
        <w:rPr>
          <w:rFonts w:ascii="Times New Roman"/>
          <w:b w:val="false"/>
          <w:i w:val="false"/>
          <w:color w:val="000000"/>
          <w:sz w:val="28"/>
        </w:rPr>
        <w:t xml:space="preserve">
      62. Национальная комиссия осуществляет отзыв сертификата государственного аудитора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w:t>
      </w:r>
    </w:p>
    <w:bookmarkEnd w:id="64"/>
    <w:bookmarkStart w:name="z79" w:id="65"/>
    <w:p>
      <w:pPr>
        <w:spacing w:after="0"/>
        <w:ind w:left="0"/>
        <w:jc w:val="both"/>
      </w:pPr>
      <w:r>
        <w:rPr>
          <w:rFonts w:ascii="Times New Roman"/>
          <w:b w:val="false"/>
          <w:i w:val="false"/>
          <w:color w:val="000000"/>
          <w:sz w:val="28"/>
        </w:rPr>
        <w:t>
      63. Органы государственного аудита и финансового контроля в течение десяти рабочих дней со дня принятия решения в отношении государственного аудитора о наличии основания для отзыва сертификата государственного аудитора, направляют представление об отзыве сертификата государственного аудитора в рабочий орган Национальной комиссии с приложением следующих документов:</w:t>
      </w:r>
    </w:p>
    <w:bookmarkEnd w:id="65"/>
    <w:bookmarkStart w:name="z80" w:id="66"/>
    <w:p>
      <w:pPr>
        <w:spacing w:after="0"/>
        <w:ind w:left="0"/>
        <w:jc w:val="both"/>
      </w:pPr>
      <w:r>
        <w:rPr>
          <w:rFonts w:ascii="Times New Roman"/>
          <w:b w:val="false"/>
          <w:i w:val="false"/>
          <w:color w:val="000000"/>
          <w:sz w:val="28"/>
        </w:rPr>
        <w:t>
      1) решение органа государственного аудита и финансового контроля о наличии основания для отзыва сертификата государственного аудитора;</w:t>
      </w:r>
    </w:p>
    <w:bookmarkEnd w:id="66"/>
    <w:bookmarkStart w:name="z81" w:id="67"/>
    <w:p>
      <w:pPr>
        <w:spacing w:after="0"/>
        <w:ind w:left="0"/>
        <w:jc w:val="both"/>
      </w:pPr>
      <w:r>
        <w:rPr>
          <w:rFonts w:ascii="Times New Roman"/>
          <w:b w:val="false"/>
          <w:i w:val="false"/>
          <w:color w:val="000000"/>
          <w:sz w:val="28"/>
        </w:rPr>
        <w:t>
      2) документы, подтверждающие несоблюдение государственным аудитором требований профессиональной этики, представленные уполномоченным органом внешнего государственного аудита и финансового контроля или уполномоченным органом по внутреннему государственному аудиту соответственно;</w:t>
      </w:r>
    </w:p>
    <w:bookmarkEnd w:id="67"/>
    <w:bookmarkStart w:name="z82" w:id="68"/>
    <w:p>
      <w:pPr>
        <w:spacing w:after="0"/>
        <w:ind w:left="0"/>
        <w:jc w:val="both"/>
      </w:pPr>
      <w:r>
        <w:rPr>
          <w:rFonts w:ascii="Times New Roman"/>
          <w:b w:val="false"/>
          <w:i w:val="false"/>
          <w:color w:val="000000"/>
          <w:sz w:val="28"/>
        </w:rPr>
        <w:t>
      3) недостоверный аудиторский отчет, в котором имеет место неотражение фактов финансовых нарушений и который не подтвержден контролем качества материалов государственного аудита;</w:t>
      </w:r>
    </w:p>
    <w:bookmarkEnd w:id="68"/>
    <w:bookmarkStart w:name="z83" w:id="69"/>
    <w:p>
      <w:pPr>
        <w:spacing w:after="0"/>
        <w:ind w:left="0"/>
        <w:jc w:val="both"/>
      </w:pPr>
      <w:r>
        <w:rPr>
          <w:rFonts w:ascii="Times New Roman"/>
          <w:b w:val="false"/>
          <w:i w:val="false"/>
          <w:color w:val="000000"/>
          <w:sz w:val="28"/>
        </w:rPr>
        <w:t>
      4) результаты по итогам контроля качества аудиторского отчета;</w:t>
      </w:r>
    </w:p>
    <w:bookmarkEnd w:id="69"/>
    <w:bookmarkStart w:name="z84" w:id="70"/>
    <w:p>
      <w:pPr>
        <w:spacing w:after="0"/>
        <w:ind w:left="0"/>
        <w:jc w:val="both"/>
      </w:pPr>
      <w:r>
        <w:rPr>
          <w:rFonts w:ascii="Times New Roman"/>
          <w:b w:val="false"/>
          <w:i w:val="false"/>
          <w:color w:val="000000"/>
          <w:sz w:val="28"/>
        </w:rPr>
        <w:t xml:space="preserve">
      5) заключение Счетного комитета по итогам признания результатов государственного аудита за неоднократное нарушение стандартов государственного аудита и финансового контроля, из-за которых материалы государственного аудитора не получили признание (более трех раз в год) в ходе контроля, проведенного Счетным комитетом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 Закона Республики Казахстан от 12 ноября 2015 года "О государственном аудите и финансовом контроле".</w:t>
      </w:r>
    </w:p>
    <w:bookmarkEnd w:id="70"/>
    <w:bookmarkStart w:name="z85" w:id="71"/>
    <w:p>
      <w:pPr>
        <w:spacing w:after="0"/>
        <w:ind w:left="0"/>
        <w:jc w:val="both"/>
      </w:pPr>
      <w:r>
        <w:rPr>
          <w:rFonts w:ascii="Times New Roman"/>
          <w:b w:val="false"/>
          <w:i w:val="false"/>
          <w:color w:val="000000"/>
          <w:sz w:val="28"/>
        </w:rPr>
        <w:t xml:space="preserve">
      64. В случаях установления факта неполноты представленных документов, а также отсутствия оснований, указанных в </w:t>
      </w:r>
      <w:r>
        <w:rPr>
          <w:rFonts w:ascii="Times New Roman"/>
          <w:b w:val="false"/>
          <w:i w:val="false"/>
          <w:color w:val="000000"/>
          <w:sz w:val="28"/>
        </w:rPr>
        <w:t>пункте 8</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рабочий орган Национальной комиссии возвращает представление органу государственного аудита и финансового контроля.</w:t>
      </w:r>
    </w:p>
    <w:bookmarkEnd w:id="71"/>
    <w:bookmarkStart w:name="z86" w:id="72"/>
    <w:p>
      <w:pPr>
        <w:spacing w:after="0"/>
        <w:ind w:left="0"/>
        <w:jc w:val="both"/>
      </w:pPr>
      <w:r>
        <w:rPr>
          <w:rFonts w:ascii="Times New Roman"/>
          <w:b w:val="false"/>
          <w:i w:val="false"/>
          <w:color w:val="000000"/>
          <w:sz w:val="28"/>
        </w:rPr>
        <w:t>
      Органы государственного аудита и финансового контроля в течение десяти рабочих дней со дня возврата от рабочего органа Национальной комиссии документов, обеспечивают их полноту и повторно направляют документы.</w:t>
      </w:r>
    </w:p>
    <w:bookmarkEnd w:id="72"/>
    <w:bookmarkStart w:name="z87" w:id="73"/>
    <w:p>
      <w:pPr>
        <w:spacing w:after="0"/>
        <w:ind w:left="0"/>
        <w:jc w:val="both"/>
      </w:pPr>
      <w:r>
        <w:rPr>
          <w:rFonts w:ascii="Times New Roman"/>
          <w:b w:val="false"/>
          <w:i w:val="false"/>
          <w:color w:val="000000"/>
          <w:sz w:val="28"/>
        </w:rPr>
        <w:t>
      65. В случаях полноты представленных документов рабочий орган Национальной комиссии вносит на рассмотрение Национальной комиссии представление органа государственного аудита и финансового контроля с подтверждающими документами и приглашает государственного аудитора, сертификат государственного аудитора которого отзывается, на заседание Национальной комиссии согласно графику заседаний.</w:t>
      </w:r>
    </w:p>
    <w:bookmarkEnd w:id="73"/>
    <w:bookmarkStart w:name="z88" w:id="74"/>
    <w:p>
      <w:pPr>
        <w:spacing w:after="0"/>
        <w:ind w:left="0"/>
        <w:jc w:val="both"/>
      </w:pPr>
      <w:r>
        <w:rPr>
          <w:rFonts w:ascii="Times New Roman"/>
          <w:b w:val="false"/>
          <w:i w:val="false"/>
          <w:color w:val="000000"/>
          <w:sz w:val="28"/>
        </w:rPr>
        <w:t>
      66. Рабочий орган Национальной комиссии в течение десяти рабочих дней со дня принятия решения Национальной комиссии размещает на интернет-ресурсе Счетного комитета сведения об отзыве сертификата государственного аудитора.</w:t>
      </w:r>
    </w:p>
    <w:bookmarkEnd w:id="74"/>
    <w:bookmarkStart w:name="z89" w:id="75"/>
    <w:p>
      <w:pPr>
        <w:spacing w:after="0"/>
        <w:ind w:left="0"/>
        <w:jc w:val="both"/>
      </w:pPr>
      <w:r>
        <w:rPr>
          <w:rFonts w:ascii="Times New Roman"/>
          <w:b w:val="false"/>
          <w:i w:val="false"/>
          <w:color w:val="000000"/>
          <w:sz w:val="28"/>
        </w:rPr>
        <w:t>
      67. При принятии решения Национальной комиссии об отзыве сертификата государственного аудитора оригинал сертификата государственного аудитора подлежит возврату в рабочий орган Национальной комиссии в течение месяца.</w:t>
      </w:r>
    </w:p>
    <w:bookmarkEnd w:id="75"/>
    <w:bookmarkStart w:name="z90" w:id="76"/>
    <w:p>
      <w:pPr>
        <w:spacing w:after="0"/>
        <w:ind w:left="0"/>
        <w:jc w:val="both"/>
      </w:pPr>
      <w:r>
        <w:rPr>
          <w:rFonts w:ascii="Times New Roman"/>
          <w:b w:val="false"/>
          <w:i w:val="false"/>
          <w:color w:val="000000"/>
          <w:sz w:val="28"/>
        </w:rPr>
        <w:t xml:space="preserve">
      68. Национальной комиссией при рассмотрении материалов по отзыву сертификата государственных аудиторов, впервые допустивших нарушения, предусмотренных подпунктами 1), 2) и 3) </w:t>
      </w:r>
      <w:r>
        <w:rPr>
          <w:rFonts w:ascii="Times New Roman"/>
          <w:b w:val="false"/>
          <w:i w:val="false"/>
          <w:color w:val="000000"/>
          <w:sz w:val="28"/>
        </w:rPr>
        <w:t>пункта 8</w:t>
      </w:r>
      <w:r>
        <w:rPr>
          <w:rFonts w:ascii="Times New Roman"/>
          <w:b w:val="false"/>
          <w:i w:val="false"/>
          <w:color w:val="000000"/>
          <w:sz w:val="28"/>
        </w:rPr>
        <w:t xml:space="preserve"> статьи 39 Закона Республики Казахстан от 12 ноября 2015 года "О государственном аудите и финансовом контроле", выносится предупреждение.";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излагается в новой редакции на казахском языке согласно приложению 1 к настоящему нормативному постановлению, текст на русском языке не меняется;</w:t>
      </w:r>
    </w:p>
    <w:bookmarkStart w:name="z92" w:id="77"/>
    <w:p>
      <w:pPr>
        <w:spacing w:after="0"/>
        <w:ind w:left="0"/>
        <w:jc w:val="both"/>
      </w:pPr>
      <w:r>
        <w:rPr>
          <w:rFonts w:ascii="Times New Roman"/>
          <w:b w:val="false"/>
          <w:i w:val="false"/>
          <w:color w:val="000000"/>
          <w:sz w:val="28"/>
        </w:rPr>
        <w:t xml:space="preserve">
      дополнить приложением 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нормативному постановлению.</w:t>
      </w:r>
    </w:p>
    <w:bookmarkEnd w:id="77"/>
    <w:bookmarkStart w:name="z93" w:id="78"/>
    <w:p>
      <w:pPr>
        <w:spacing w:after="0"/>
        <w:ind w:left="0"/>
        <w:jc w:val="both"/>
      </w:pPr>
      <w:r>
        <w:rPr>
          <w:rFonts w:ascii="Times New Roman"/>
          <w:b w:val="false"/>
          <w:i w:val="false"/>
          <w:color w:val="000000"/>
          <w:sz w:val="28"/>
        </w:rPr>
        <w:t>
      2. Юридическому отделу в установленном законодательством Республики Казахстан порядке обеспечить:</w:t>
      </w:r>
    </w:p>
    <w:bookmarkEnd w:id="78"/>
    <w:bookmarkStart w:name="z94" w:id="79"/>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79"/>
    <w:bookmarkStart w:name="z95" w:id="80"/>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0"/>
    <w:bookmarkStart w:name="z96" w:id="81"/>
    <w:p>
      <w:pPr>
        <w:spacing w:after="0"/>
        <w:ind w:left="0"/>
        <w:jc w:val="both"/>
      </w:pPr>
      <w:r>
        <w:rPr>
          <w:rFonts w:ascii="Times New Roman"/>
          <w:b w:val="false"/>
          <w:i w:val="false"/>
          <w:color w:val="000000"/>
          <w:sz w:val="28"/>
        </w:rPr>
        <w:t>
      3) размещение настоящего нормативного постановления на интернет-ресурсе Счетного комитета.</w:t>
      </w:r>
    </w:p>
    <w:bookmarkEnd w:id="81"/>
    <w:bookmarkStart w:name="z97" w:id="82"/>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Счетного комитета (Абдирайымов Х.С.).</w:t>
      </w:r>
    </w:p>
    <w:bookmarkEnd w:id="82"/>
    <w:bookmarkStart w:name="z98" w:id="83"/>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 за исключением абзацев двадцать девятого и тридцатого пункта 1 настоящего нормативного постановления, которые вводятся в действие с 1 января 2019 года.</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Счетного комитета</w:t>
            </w:r>
            <w:r>
              <w:br/>
            </w:r>
            <w:r>
              <w:rPr>
                <w:rFonts w:ascii="Times New Roman"/>
                <w:b w:val="false"/>
                <w:i/>
                <w:color w:val="000000"/>
                <w:sz w:val="20"/>
              </w:rPr>
              <w:t>по контролю за исполнением</w:t>
            </w:r>
            <w:r>
              <w:br/>
            </w:r>
            <w:r>
              <w:rPr>
                <w:rFonts w:ascii="Times New Roman"/>
                <w:b w:val="false"/>
                <w:i/>
                <w:color w:val="000000"/>
                <w:sz w:val="20"/>
              </w:rPr>
              <w:t>республиканского бюджета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Министр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 Б. Султанов</w:t>
      </w:r>
      <w:r>
        <w:br/>
      </w:r>
      <w:r>
        <w:rPr>
          <w:rFonts w:ascii="Times New Roman"/>
          <w:b w:val="false"/>
          <w:i w:val="false"/>
          <w:color w:val="000000"/>
          <w:sz w:val="28"/>
        </w:rPr>
        <w:t>30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 по контролю</w:t>
            </w:r>
            <w:r>
              <w:br/>
            </w:r>
            <w:r>
              <w:rPr>
                <w:rFonts w:ascii="Times New Roman"/>
                <w:b w:val="false"/>
                <w:i w:val="false"/>
                <w:color w:val="000000"/>
                <w:sz w:val="20"/>
              </w:rPr>
              <w:t>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30 марта 2018 года № 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 лиц,</w:t>
            </w:r>
            <w:r>
              <w:br/>
            </w:r>
            <w:r>
              <w:rPr>
                <w:rFonts w:ascii="Times New Roman"/>
                <w:b w:val="false"/>
                <w:i w:val="false"/>
                <w:color w:val="000000"/>
                <w:sz w:val="20"/>
              </w:rPr>
              <w:t>претендующих на присвоение</w:t>
            </w:r>
            <w:r>
              <w:br/>
            </w:r>
            <w:r>
              <w:rPr>
                <w:rFonts w:ascii="Times New Roman"/>
                <w:b w:val="false"/>
                <w:i w:val="false"/>
                <w:color w:val="000000"/>
                <w:sz w:val="20"/>
              </w:rPr>
              <w:t>квалификации государственного</w:t>
            </w:r>
            <w:r>
              <w:br/>
            </w:r>
            <w:r>
              <w:rPr>
                <w:rFonts w:ascii="Times New Roman"/>
                <w:b w:val="false"/>
                <w:i w:val="false"/>
                <w:color w:val="000000"/>
                <w:sz w:val="20"/>
              </w:rPr>
              <w:t>аудитора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4"/>
    <w:p>
      <w:pPr>
        <w:spacing w:after="0"/>
        <w:ind w:left="0"/>
        <w:jc w:val="left"/>
      </w:pPr>
      <w:r>
        <w:rPr>
          <w:rFonts w:ascii="Times New Roman"/>
          <w:b/>
          <w:i w:val="false"/>
          <w:color w:val="000000"/>
        </w:rPr>
        <w:t xml:space="preserve"> Сведения о кандидате на присвоение квалификации государственного аудитора</w:t>
      </w:r>
    </w:p>
    <w:bookmarkEnd w:id="84"/>
    <w:p>
      <w:pPr>
        <w:spacing w:after="0"/>
        <w:ind w:left="0"/>
        <w:jc w:val="both"/>
      </w:pPr>
      <w:r>
        <w:rPr>
          <w:rFonts w:ascii="Times New Roman"/>
          <w:b w:val="false"/>
          <w:i w:val="false"/>
          <w:color w:val="000000"/>
          <w:sz w:val="28"/>
        </w:rPr>
        <w:t>
      1. Общие сведения:</w:t>
      </w:r>
    </w:p>
    <w:p>
      <w:pPr>
        <w:spacing w:after="0"/>
        <w:ind w:left="0"/>
        <w:jc w:val="both"/>
      </w:pPr>
      <w:r>
        <w:rPr>
          <w:rFonts w:ascii="Times New Roman"/>
          <w:b w:val="false"/>
          <w:i w:val="false"/>
          <w:color w:val="000000"/>
          <w:sz w:val="28"/>
        </w:rPr>
        <w:t>
      1) Ф.И.О. (при его наличии);</w:t>
      </w:r>
    </w:p>
    <w:p>
      <w:pPr>
        <w:spacing w:after="0"/>
        <w:ind w:left="0"/>
        <w:jc w:val="both"/>
      </w:pPr>
      <w:r>
        <w:rPr>
          <w:rFonts w:ascii="Times New Roman"/>
          <w:b w:val="false"/>
          <w:i w:val="false"/>
          <w:color w:val="000000"/>
          <w:sz w:val="28"/>
        </w:rPr>
        <w:t>
      2) должность, место работы;</w:t>
      </w:r>
    </w:p>
    <w:p>
      <w:pPr>
        <w:spacing w:after="0"/>
        <w:ind w:left="0"/>
        <w:jc w:val="both"/>
      </w:pPr>
      <w:r>
        <w:rPr>
          <w:rFonts w:ascii="Times New Roman"/>
          <w:b w:val="false"/>
          <w:i w:val="false"/>
          <w:color w:val="000000"/>
          <w:sz w:val="28"/>
        </w:rPr>
        <w:t>
      3) квалификация государственного аудитора (внутренний государственный аудитор соответствующей области, государственный аудитор, государственный аудитор высшей категории);</w:t>
      </w:r>
    </w:p>
    <w:p>
      <w:pPr>
        <w:spacing w:after="0"/>
        <w:ind w:left="0"/>
        <w:jc w:val="both"/>
      </w:pPr>
      <w:r>
        <w:rPr>
          <w:rFonts w:ascii="Times New Roman"/>
          <w:b w:val="false"/>
          <w:i w:val="false"/>
          <w:color w:val="000000"/>
          <w:sz w:val="28"/>
        </w:rPr>
        <w:t>
      4) дата рождения (число, месяц, год);</w:t>
      </w:r>
    </w:p>
    <w:p>
      <w:pPr>
        <w:spacing w:after="0"/>
        <w:ind w:left="0"/>
        <w:jc w:val="both"/>
      </w:pPr>
      <w:r>
        <w:rPr>
          <w:rFonts w:ascii="Times New Roman"/>
          <w:b w:val="false"/>
          <w:i w:val="false"/>
          <w:color w:val="000000"/>
          <w:sz w:val="28"/>
        </w:rPr>
        <w:t>
      5) государственные, ведомственные и юбилейные медали и награды, почетные звания, поощрения и др.;</w:t>
      </w:r>
    </w:p>
    <w:p>
      <w:pPr>
        <w:spacing w:after="0"/>
        <w:ind w:left="0"/>
        <w:jc w:val="both"/>
      </w:pPr>
      <w:r>
        <w:rPr>
          <w:rFonts w:ascii="Times New Roman"/>
          <w:b w:val="false"/>
          <w:i w:val="false"/>
          <w:color w:val="000000"/>
          <w:sz w:val="28"/>
        </w:rPr>
        <w:t>
      6) сведения об образовании;</w:t>
      </w:r>
    </w:p>
    <w:p>
      <w:pPr>
        <w:spacing w:after="0"/>
        <w:ind w:left="0"/>
        <w:jc w:val="both"/>
      </w:pPr>
      <w:r>
        <w:rPr>
          <w:rFonts w:ascii="Times New Roman"/>
          <w:b w:val="false"/>
          <w:i w:val="false"/>
          <w:color w:val="000000"/>
          <w:sz w:val="28"/>
        </w:rPr>
        <w:t>
      7) общий стаж;</w:t>
      </w:r>
    </w:p>
    <w:p>
      <w:pPr>
        <w:spacing w:after="0"/>
        <w:ind w:left="0"/>
        <w:jc w:val="both"/>
      </w:pPr>
      <w:r>
        <w:rPr>
          <w:rFonts w:ascii="Times New Roman"/>
          <w:b w:val="false"/>
          <w:i w:val="false"/>
          <w:color w:val="000000"/>
          <w:sz w:val="28"/>
        </w:rPr>
        <w:t>
      8) общий стаж в органах государственного аудита и финансового контроля (при наличии);</w:t>
      </w:r>
    </w:p>
    <w:p>
      <w:pPr>
        <w:spacing w:after="0"/>
        <w:ind w:left="0"/>
        <w:jc w:val="both"/>
      </w:pPr>
      <w:r>
        <w:rPr>
          <w:rFonts w:ascii="Times New Roman"/>
          <w:b w:val="false"/>
          <w:i w:val="false"/>
          <w:color w:val="000000"/>
          <w:sz w:val="28"/>
        </w:rPr>
        <w:t>
      9) должностное перемещение;</w:t>
      </w:r>
    </w:p>
    <w:p>
      <w:pPr>
        <w:spacing w:after="0"/>
        <w:ind w:left="0"/>
        <w:jc w:val="both"/>
      </w:pPr>
      <w:r>
        <w:rPr>
          <w:rFonts w:ascii="Times New Roman"/>
          <w:b w:val="false"/>
          <w:i w:val="false"/>
          <w:color w:val="000000"/>
          <w:sz w:val="28"/>
        </w:rPr>
        <w:t>
      10) сведения о дисциплинарных взысканиях (при наличии);</w:t>
      </w:r>
    </w:p>
    <w:p>
      <w:pPr>
        <w:spacing w:after="0"/>
        <w:ind w:left="0"/>
        <w:jc w:val="both"/>
      </w:pPr>
      <w:r>
        <w:rPr>
          <w:rFonts w:ascii="Times New Roman"/>
          <w:b w:val="false"/>
          <w:i w:val="false"/>
          <w:color w:val="000000"/>
          <w:sz w:val="28"/>
        </w:rPr>
        <w:t>
      2. Информация о результатах прохождении подтверждения знаний.</w:t>
      </w:r>
    </w:p>
    <w:p>
      <w:pPr>
        <w:spacing w:after="0"/>
        <w:ind w:left="0"/>
        <w:jc w:val="both"/>
      </w:pPr>
      <w:r>
        <w:rPr>
          <w:rFonts w:ascii="Times New Roman"/>
          <w:b w:val="false"/>
          <w:i w:val="false"/>
          <w:color w:val="000000"/>
          <w:sz w:val="28"/>
        </w:rPr>
        <w:t xml:space="preserve">
      Дата подготовки: _____________ </w:t>
      </w:r>
    </w:p>
    <w:p>
      <w:pPr>
        <w:spacing w:after="0"/>
        <w:ind w:left="0"/>
        <w:jc w:val="both"/>
      </w:pPr>
      <w:r>
        <w:rPr>
          <w:rFonts w:ascii="Times New Roman"/>
          <w:b w:val="false"/>
          <w:i w:val="false"/>
          <w:color w:val="000000"/>
          <w:sz w:val="28"/>
        </w:rPr>
        <w:t>
      Подпись секретаря Национальной комиссии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