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891" w14:textId="ccbd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21 декабря 2015 года № 23-НҚ "Об утверждении Положения о Национальной комиссии по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20 марта 2018 года № 7-НҚ. Зарегистрировано в Министерстве юстиции Республики Казахстан 9 апреля 2018 года № 16729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21 декабря 2015 года № 23-НҚ "Об утверждении Положения о Национальной комиссии по сертификации лиц, претендующих на присвоение квалификации государственного аудитора" (зарегистрировано в Реестре государственной регистрации нормативных правовых актов № 12680, опубликовано 8 января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сертификации лиц, претендующих на присвоение квалификации государственного аудитора, утвержденном указанным нормативным постановлением: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в подпункт 1) вносится изменение на казахском языке, текст на русском языке не меняется;</w:t>
      </w:r>
    </w:p>
    <w:bookmarkEnd w:id="9"/>
    <w:bookmarkStart w:name="z14" w:id="10"/>
    <w:p>
      <w:pPr>
        <w:spacing w:after="0"/>
        <w:ind w:left="0"/>
        <w:jc w:val="both"/>
      </w:pPr>
      <w:r>
        <w:rPr>
          <w:rFonts w:ascii="Times New Roman"/>
          <w:b w:val="false"/>
          <w:i w:val="false"/>
          <w:color w:val="000000"/>
          <w:sz w:val="28"/>
        </w:rPr>
        <w:t>
      в подпункт 3) вносится изменение на казахском языке, текст на русском языке не меняется;</w:t>
      </w:r>
    </w:p>
    <w:bookmarkEnd w:id="10"/>
    <w:bookmarkStart w:name="z15" w:id="11"/>
    <w:p>
      <w:pPr>
        <w:spacing w:after="0"/>
        <w:ind w:left="0"/>
        <w:jc w:val="both"/>
      </w:pPr>
      <w:r>
        <w:rPr>
          <w:rFonts w:ascii="Times New Roman"/>
          <w:b w:val="false"/>
          <w:i w:val="false"/>
          <w:color w:val="000000"/>
          <w:sz w:val="28"/>
        </w:rPr>
        <w:t>
      подпункт 4) изложить в следующей редакции:</w:t>
      </w:r>
    </w:p>
    <w:bookmarkEnd w:id="11"/>
    <w:bookmarkStart w:name="z16" w:id="12"/>
    <w:p>
      <w:pPr>
        <w:spacing w:after="0"/>
        <w:ind w:left="0"/>
        <w:jc w:val="both"/>
      </w:pPr>
      <w:r>
        <w:rPr>
          <w:rFonts w:ascii="Times New Roman"/>
          <w:b w:val="false"/>
          <w:i w:val="false"/>
          <w:color w:val="000000"/>
          <w:sz w:val="28"/>
        </w:rPr>
        <w:t xml:space="preserve">
      "4)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w:t>
      </w:r>
    </w:p>
    <w:bookmarkEnd w:id="12"/>
    <w:bookmarkStart w:name="z17" w:id="13"/>
    <w:p>
      <w:pPr>
        <w:spacing w:after="0"/>
        <w:ind w:left="0"/>
        <w:jc w:val="both"/>
      </w:pPr>
      <w:r>
        <w:rPr>
          <w:rFonts w:ascii="Times New Roman"/>
          <w:b w:val="false"/>
          <w:i w:val="false"/>
          <w:color w:val="000000"/>
          <w:sz w:val="28"/>
        </w:rPr>
        <w:t>
      в подпункт 5) вносится изменение на казахском языке, текст на русском языке не меняется;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4"/>
    <w:p>
      <w:pPr>
        <w:spacing w:after="0"/>
        <w:ind w:left="0"/>
        <w:jc w:val="both"/>
      </w:pPr>
      <w:r>
        <w:rPr>
          <w:rFonts w:ascii="Times New Roman"/>
          <w:b w:val="false"/>
          <w:i w:val="false"/>
          <w:color w:val="000000"/>
          <w:sz w:val="28"/>
        </w:rPr>
        <w:t>
      "6. Председателем Национальной комиссии является Председатель Счетного комитета по контролю за исполнением республиканского бюджета.</w:t>
      </w:r>
    </w:p>
    <w:bookmarkEnd w:id="14"/>
    <w:bookmarkStart w:name="z20" w:id="15"/>
    <w:p>
      <w:pPr>
        <w:spacing w:after="0"/>
        <w:ind w:left="0"/>
        <w:jc w:val="both"/>
      </w:pPr>
      <w:r>
        <w:rPr>
          <w:rFonts w:ascii="Times New Roman"/>
          <w:b w:val="false"/>
          <w:i w:val="false"/>
          <w:color w:val="000000"/>
          <w:sz w:val="28"/>
        </w:rPr>
        <w:t>
      Рабочим органом Национальной комиссии является Счетный комитет по контролю за исполнением республиканского бюджета (далее – Счетный комитет).</w:t>
      </w:r>
    </w:p>
    <w:bookmarkEnd w:id="15"/>
    <w:bookmarkStart w:name="z21" w:id="16"/>
    <w:p>
      <w:pPr>
        <w:spacing w:after="0"/>
        <w:ind w:left="0"/>
        <w:jc w:val="both"/>
      </w:pPr>
      <w:r>
        <w:rPr>
          <w:rFonts w:ascii="Times New Roman"/>
          <w:b w:val="false"/>
          <w:i w:val="false"/>
          <w:color w:val="000000"/>
          <w:sz w:val="28"/>
        </w:rPr>
        <w:t>
      Председатель Национальной комиссии утверждает персональный состав в количестве не менее четырнадцати человек на основании представленных предложений.</w:t>
      </w:r>
    </w:p>
    <w:bookmarkEnd w:id="16"/>
    <w:bookmarkStart w:name="z22" w:id="17"/>
    <w:p>
      <w:pPr>
        <w:spacing w:after="0"/>
        <w:ind w:left="0"/>
        <w:jc w:val="both"/>
      </w:pPr>
      <w:r>
        <w:rPr>
          <w:rFonts w:ascii="Times New Roman"/>
          <w:b w:val="false"/>
          <w:i w:val="false"/>
          <w:color w:val="000000"/>
          <w:sz w:val="28"/>
        </w:rPr>
        <w:t>
      В состав Национальной комиссии входят один представитель от Администрации Президента Республики Казахстан, один представитель от Правительства Республики Казахстан, пять представителей от Счетного комитета, пять представителей от уполномоченного органа по внутреннему государственному аудиту, депутаты Парламента Республики Казахстан (по согласованию).</w:t>
      </w:r>
    </w:p>
    <w:bookmarkEnd w:id="17"/>
    <w:bookmarkStart w:name="z23" w:id="18"/>
    <w:p>
      <w:pPr>
        <w:spacing w:after="0"/>
        <w:ind w:left="0"/>
        <w:jc w:val="both"/>
      </w:pPr>
      <w:r>
        <w:rPr>
          <w:rFonts w:ascii="Times New Roman"/>
          <w:b w:val="false"/>
          <w:i w:val="false"/>
          <w:color w:val="000000"/>
          <w:sz w:val="28"/>
        </w:rPr>
        <w:t>
      Представительство обеспечивается на уровне политических государственных служащих и/или административных государственных служащих корпуса "А".";</w:t>
      </w:r>
    </w:p>
    <w:bookmarkEnd w:id="18"/>
    <w:bookmarkStart w:name="z24" w:id="19"/>
    <w:p>
      <w:pPr>
        <w:spacing w:after="0"/>
        <w:ind w:left="0"/>
        <w:jc w:val="both"/>
      </w:pPr>
      <w:r>
        <w:rPr>
          <w:rFonts w:ascii="Times New Roman"/>
          <w:b w:val="false"/>
          <w:i w:val="false"/>
          <w:color w:val="000000"/>
          <w:sz w:val="28"/>
        </w:rPr>
        <w:t xml:space="preserve">
      в подпункт 7) </w:t>
      </w:r>
      <w:r>
        <w:rPr>
          <w:rFonts w:ascii="Times New Roman"/>
          <w:b w:val="false"/>
          <w:i w:val="false"/>
          <w:color w:val="000000"/>
          <w:sz w:val="28"/>
        </w:rPr>
        <w:t>пункта 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"8. Решения Национальной комиссии оформляются протоколом, подписываемым Председателем, членами и секретарем Национальной комиссии, доводятся до сведения общественности через интернет-ресурс Счетного комитета.";</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1"/>
    <w:bookmarkStart w:name="z28" w:id="22"/>
    <w:p>
      <w:pPr>
        <w:spacing w:after="0"/>
        <w:ind w:left="0"/>
        <w:jc w:val="both"/>
      </w:pPr>
      <w:r>
        <w:rPr>
          <w:rFonts w:ascii="Times New Roman"/>
          <w:b w:val="false"/>
          <w:i w:val="false"/>
          <w:color w:val="000000"/>
          <w:sz w:val="28"/>
        </w:rPr>
        <w:t>
      2. Юридическому отделу в установленном законодательством Республики Казахстан порядке обеспечить:</w:t>
      </w:r>
    </w:p>
    <w:bookmarkEnd w:id="22"/>
    <w:bookmarkStart w:name="z29" w:id="2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23"/>
    <w:bookmarkStart w:name="z30" w:id="2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4"/>
    <w:bookmarkStart w:name="z31" w:id="25"/>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25"/>
    <w:bookmarkStart w:name="z32" w:id="26"/>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 (Абдирайымов Х.С.).</w:t>
      </w:r>
    </w:p>
    <w:bookmarkEnd w:id="26"/>
    <w:bookmarkStart w:name="z33" w:id="2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Счетного комитета </w:t>
            </w:r>
            <w:r>
              <w:br/>
            </w:r>
            <w:r>
              <w:rPr>
                <w:rFonts w:ascii="Times New Roman"/>
                <w:b w:val="false"/>
                <w:i/>
                <w:color w:val="000000"/>
                <w:sz w:val="20"/>
              </w:rPr>
              <w:t xml:space="preserve">по контролю за исполнением </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5" w:id="2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Министр финансов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________________Б. Султанов</w:t>
      </w:r>
      <w:r>
        <w:br/>
      </w:r>
      <w:r>
        <w:rPr>
          <w:rFonts w:ascii="Times New Roman"/>
          <w:b w:val="false"/>
          <w:i w:val="false"/>
          <w:color w:val="000000"/>
          <w:sz w:val="28"/>
        </w:rPr>
        <w:t>20 марта 2018 года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