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a4ae" w14:textId="53aa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Казахстан-Министра сельского хозяйства Республики Казахстан от 4 июля 2017 года № 285 "Об утверждении стандартов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января 2018 года № 17. Зарегистрирован в Министерстве юстиции Республики Казахстан 3 апреля 2018 года № 16719.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Казахстан-Министра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15846, опубликован 4 декабря 2017 года в Эталонном контрольном банке нормативных правовых актов Республики Казахстан)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марта 2018 года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марта 2018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285</w:t>
            </w:r>
            <w:r>
              <w:br/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районов, городов областного значения (далее - услугодатель).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Государственная корпорация).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в Государственную корпорацию - 15 (пятнадцать) календарных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услуги: бумажная.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по месту нахождения земельного участка;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 www.egov.kz (далее – портал), по местонахождению земельного участка.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документу, подтверждающему полномочия) к услугодателю, в Государственную корпорацию: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приложению 1 к настоящему стандарту государственной услуги;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(требуется для идентификации личности);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рекультивации нарушенных земель.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выдается талон с указанием даты и времени, фамилии и инициалов лица, принявшего документы, срока и места получения результата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услугополучателю выдается расписка о приеме соответствующих документов.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приложению 2 к настоящему стандарту государственной услуги.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центрального государственного органа в рабочие дни по адресам, указанным в пункте 15 настоящего стандарта государственной услуги.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центрального государственного органа.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центрального государственного органа,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центрального государственного органа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центрального государственного органа или Государственной корпорации.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www.mcx.gov.kz;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www.mcx.gov.kz,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 либо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либо бизнес-идентификационный номер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личность физического или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лица, контактный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местонахождения (для юридических лиц)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либо адрес регистрации (для физических лиц)</w:t>
      </w:r>
      <w:r>
        <w:br/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согласование проекта рекультивации </w:t>
      </w:r>
      <w:r>
        <w:br/>
      </w:r>
      <w:r>
        <w:rPr>
          <w:rFonts w:ascii="Times New Roman"/>
          <w:b/>
          <w:i w:val="false"/>
          <w:color w:val="000000"/>
        </w:rPr>
        <w:t>нарушенных земель</w:t>
      </w:r>
      <w:r>
        <w:br/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3373"/>
        <w:gridCol w:w="848"/>
        <w:gridCol w:w="1251"/>
        <w:gridCol w:w="1303"/>
        <w:gridCol w:w="697"/>
        <w:gridCol w:w="1152"/>
      </w:tblGrid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рекультивации нарушенных земель – фамилия, имя, отчество (при его наличии) или полное наименование юридического лица</w:t>
            </w:r>
          </w:p>
          <w:bookmarkEnd w:id="8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юридического лица ходатайствующего о согласовании проекта рекультивации нарушенных земель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рекультивации нарушенных земель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нахождения) земельного участка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и площадь, гектар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рекультивации нарушенных земель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номер и дата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рекультивации изготовлен: при предоставлении государством права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на земельный участок или права землепользования, в случае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"___"______20__года Заявитель_______________________________________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либо уполномоченного представителя юридического лица, подпись)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 нарушенных земель"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приеме документов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15 апреля 2013 года "О государственных услугах", отдел №____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"Согласование и выдача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рекультивации нарушенных земель"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корпорации,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(при наличии)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__________________________________"___"____________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285</w:t>
            </w:r>
            <w:r>
              <w:br/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районов, городов областного значения (далее - услугодатель).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Государственная корпорация).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15 (пятнадцать) календарных дней, при этом день приема документов не входит в срок оказания государственной услуги;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в соответствии с графиком работы с 9.00 часов до 20.00 часов, без перерыва на обед,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 www.egov.kz (далее – портал), по местонахождению земельного участка.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документу, подтверждающему полномочия) в Государственную корпорацию: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приложению 1 к настоящему стандарту государственной услуги;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идентификационного документа на земельный участок.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соответствующих документов.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приложению 2 к настоящему стандарту государственной услуги.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центрального государственного органа в рабочие дни по адресам, указанным в пункте 15 настоящего стандарта государственной услуги.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центрального государственного органа.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центрального государственного органа,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центрального государственного органа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центрального государственного органа или Государственной корпорации.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2"/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www.mcx.gov.kz;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www.mcx.gov.kz,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 неделимости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лица либо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Индивидуальный идентификационный номер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бизнес-идентификационный номер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реквизиты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или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контактный телефон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местонахождения (для юридических лиц)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регистрации (для физических лиц)</w:t>
      </w:r>
      <w:r>
        <w:br/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определение делимости и неделимости земельного участка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определить делимость и (или) неделимость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расположенного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предоставленного для_______________________________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_____________________________________, на основании:____________________________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либо уполномоченного представителя юридического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 участков"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</w:p>
    <w:bookmarkEnd w:id="146"/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приеме документов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апреля 2013 года "О государственных услугах", отдел №____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некоммерческого акционерного общества "Государственная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"Определение делимости и неделимости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земельных участков" ввиду представления Вами неполного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работника Государственной корпорации,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(при наличии)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________________________________________"___" 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