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843d4" w14:textId="33843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свободной (специальной, особой) экономической зоны, пределы которой полностью или частично совпадают с участками таможенной границы Евразийского экономического союза, и таможенной процедуры свободной таможенной зоны</w:t>
      </w:r>
    </w:p>
    <w:p>
      <w:pPr>
        <w:spacing w:after="0"/>
        <w:ind w:left="0"/>
        <w:jc w:val="both"/>
      </w:pPr>
      <w:r>
        <w:rPr>
          <w:rFonts w:ascii="Times New Roman"/>
          <w:b w:val="false"/>
          <w:i w:val="false"/>
          <w:color w:val="000000"/>
          <w:sz w:val="28"/>
        </w:rPr>
        <w:t>Приказ Министра финансов Республики Казахстан от 15 марта 2018 года № 360. Зарегистрирован в Министерстве юстиции Республики Казахстан 30 марта 2018 года № 16673.</w:t>
      </w:r>
    </w:p>
    <w:p>
      <w:pPr>
        <w:spacing w:after="0"/>
        <w:ind w:left="0"/>
        <w:jc w:val="both"/>
      </w:pPr>
      <w:r>
        <w:rPr>
          <w:rFonts w:ascii="Times New Roman"/>
          <w:b w:val="false"/>
          <w:i w:val="false"/>
          <w:color w:val="ff0000"/>
          <w:sz w:val="28"/>
        </w:rPr>
        <w:t xml:space="preserve">
      Сноска. Заголовок в редакции приказа Первого заместителя Премьер-Министра РК – Министра финансов РК от 18.06.2019 </w:t>
      </w:r>
      <w:r>
        <w:rPr>
          <w:rFonts w:ascii="Times New Roman"/>
          <w:b w:val="false"/>
          <w:i w:val="false"/>
          <w:color w:val="ff0000"/>
          <w:sz w:val="28"/>
        </w:rPr>
        <w:t>№ 598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статьи 291 Кодекса Республики Казахстан от 26 декабря 2017 года "О таможенном регулировании в Республике Казахстан" ПРИКАЗЫВАЮ:</w:t>
      </w:r>
    </w:p>
    <w:bookmarkEnd w:id="0"/>
    <w:bookmarkStart w:name="z5" w:id="1"/>
    <w:p>
      <w:pPr>
        <w:spacing w:after="0"/>
        <w:ind w:left="0"/>
        <w:jc w:val="both"/>
      </w:pPr>
      <w:r>
        <w:rPr>
          <w:rFonts w:ascii="Times New Roman"/>
          <w:b w:val="false"/>
          <w:i w:val="false"/>
          <w:color w:val="000000"/>
          <w:sz w:val="28"/>
        </w:rPr>
        <w:t>
      1. Утвердить:</w:t>
      </w:r>
    </w:p>
    <w:bookmarkEnd w:id="1"/>
    <w:bookmarkStart w:name="z9" w:id="2"/>
    <w:p>
      <w:pPr>
        <w:spacing w:after="0"/>
        <w:ind w:left="0"/>
        <w:jc w:val="both"/>
      </w:pPr>
      <w:r>
        <w:rPr>
          <w:rFonts w:ascii="Times New Roman"/>
          <w:b w:val="false"/>
          <w:i w:val="false"/>
          <w:color w:val="000000"/>
          <w:sz w:val="28"/>
        </w:rPr>
        <w:t xml:space="preserve">
      1) правила определения зон таможенного контроля свободной (специальной, особой) экономической зоны, пределы которой полностью или частично совпадают с участками таможенной границы Евразийского экономического союза, являющихся частями территории свободной (специальной, особой) экономической зоны, пределы которой полностью или частично совпадают с участками таможенной границы Евразийского экономического союза, предназначенные для совершения таможенных операций и (или) для использования (хранения) товаров, помещенных под таможенную процедуру свободной таможенной зоны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10" w:id="3"/>
    <w:p>
      <w:pPr>
        <w:spacing w:after="0"/>
        <w:ind w:left="0"/>
        <w:jc w:val="both"/>
      </w:pPr>
      <w:r>
        <w:rPr>
          <w:rFonts w:ascii="Times New Roman"/>
          <w:b w:val="false"/>
          <w:i w:val="false"/>
          <w:color w:val="000000"/>
          <w:sz w:val="28"/>
        </w:rPr>
        <w:t xml:space="preserve">
      2) особенности обустройства территории свободной (специальной, особой) экономической зоны, пределы которой полностью или частично совпадают с участками таможенной границы Евразийского экономического союза, включая требования по ограждению и оснащению такой территории системой видеонаблюдения,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11" w:id="4"/>
    <w:p>
      <w:pPr>
        <w:spacing w:after="0"/>
        <w:ind w:left="0"/>
        <w:jc w:val="both"/>
      </w:pPr>
      <w:r>
        <w:rPr>
          <w:rFonts w:ascii="Times New Roman"/>
          <w:b w:val="false"/>
          <w:i w:val="false"/>
          <w:color w:val="000000"/>
          <w:sz w:val="28"/>
        </w:rPr>
        <w:t xml:space="preserve">
      3) правила обеспечения контрольно-пропускного режима на территории свободной (специальной, особой) экономической зоны, пределы которой полностью или частично совпадают с участками таможенной границы Евразийского экономического союза, включая доступ лиц на такую территорию,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12" w:id="5"/>
    <w:p>
      <w:pPr>
        <w:spacing w:after="0"/>
        <w:ind w:left="0"/>
        <w:jc w:val="both"/>
      </w:pPr>
      <w:r>
        <w:rPr>
          <w:rFonts w:ascii="Times New Roman"/>
          <w:b w:val="false"/>
          <w:i w:val="false"/>
          <w:color w:val="000000"/>
          <w:sz w:val="28"/>
        </w:rPr>
        <w:t xml:space="preserve">
      4) перечень и категории товаров, которые не подлежат помещению под таможенную процедуру свободной таможенной зоны, при ввозе в свободную (специальную, особую) экономическую зону, пределы которой полностью или частично совпадают с участками таможенной границы Евразийского экономического союза,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47" w:id="6"/>
    <w:p>
      <w:pPr>
        <w:spacing w:after="0"/>
        <w:ind w:left="0"/>
        <w:jc w:val="both"/>
      </w:pPr>
      <w:r>
        <w:rPr>
          <w:rFonts w:ascii="Times New Roman"/>
          <w:b w:val="false"/>
          <w:i w:val="false"/>
          <w:color w:val="000000"/>
          <w:sz w:val="28"/>
        </w:rPr>
        <w:t xml:space="preserve">
      5) правила предоставления отчетности при завершении таможенной процедуры свободной таможенной зоны в случаях потребления товаров в соответствии с договором об осуществлении деятельности в свободной (специальной, особой) экономической зоне, реализации участником свободной (специальной, особой) экономической зоны товаров Евразийского экономического союза физическим лицам, реализации участником свободной (специальной, особой) экономической зоны иностранных товаров физическим лицам, за исключением случаев, когда реализация таких товаров является основной предпринимательской деятельностью участника свободной (специальной, особой) экономической зоны в соответствии с договором об осуществлении деятельности в свободной (специальной, особой) экономической зоне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48" w:id="7"/>
    <w:p>
      <w:pPr>
        <w:spacing w:after="0"/>
        <w:ind w:left="0"/>
        <w:jc w:val="both"/>
      </w:pPr>
      <w:r>
        <w:rPr>
          <w:rFonts w:ascii="Times New Roman"/>
          <w:b w:val="false"/>
          <w:i w:val="false"/>
          <w:color w:val="000000"/>
          <w:sz w:val="28"/>
        </w:rPr>
        <w:t xml:space="preserve">
      6) случаи, когда декларантами товаров, помещаемых под таможенную процедуру свободной таможенной зоны для размещения и (или) использования на территории свободной (специальной, особой) экономической зоны, пределы которой полностью или частично совпадают с участками таможенной границы Евразийского экономического союза, могут выступать юридические лица Республики Казахстан, не являющиеся участниками свободной (специальной, особой) экономической зоны, пределы которой полностью или частично совпадают с участками таможенной границы Евразийского экономического союза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Первого заместителя Премьер-Министра РК – Министра финансов РК от 18.06.2019 </w:t>
      </w:r>
      <w:r>
        <w:rPr>
          <w:rFonts w:ascii="Times New Roman"/>
          <w:b w:val="false"/>
          <w:i w:val="false"/>
          <w:color w:val="000000"/>
          <w:sz w:val="28"/>
        </w:rPr>
        <w:t>№ 598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8"/>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(Тенгебаеву А.М.) в установленном законодательством порядке обеспечить:</w:t>
      </w:r>
    </w:p>
    <w:bookmarkEnd w:id="8"/>
    <w:bookmarkStart w:name="z14" w:id="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9"/>
    <w:bookmarkStart w:name="z15" w:id="10"/>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10"/>
    <w:bookmarkStart w:name="z16" w:id="11"/>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bookmarkEnd w:id="11"/>
    <w:bookmarkStart w:name="z17" w:id="12"/>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2) и 3) настоящего пункта.</w:t>
      </w:r>
    </w:p>
    <w:bookmarkEnd w:id="12"/>
    <w:bookmarkStart w:name="z18" w:id="13"/>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со дня первого официального опубликования.</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Султанов</w:t>
            </w:r>
            <w:r>
              <w:rPr>
                <w:rFonts w:ascii="Times New Roman"/>
                <w:b w:val="false"/>
                <w:i w:val="false"/>
                <w:color w:val="000000"/>
                <w:sz w:val="20"/>
              </w:rPr>
              <w:t>
</w:t>
            </w:r>
          </w:p>
        </w:tc>
      </w:tr>
    </w:tbl>
    <w:p>
      <w:pPr>
        <w:spacing w:after="0"/>
        <w:ind w:left="0"/>
        <w:jc w:val="both"/>
      </w:pPr>
      <w:bookmarkStart w:name="z20"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Председатель Комитета</w:t>
      </w:r>
    </w:p>
    <w:p>
      <w:pPr>
        <w:spacing w:after="0"/>
        <w:ind w:left="0"/>
        <w:jc w:val="both"/>
      </w:pPr>
      <w:r>
        <w:rPr>
          <w:rFonts w:ascii="Times New Roman"/>
          <w:b w:val="false"/>
          <w:i w:val="false"/>
          <w:color w:val="000000"/>
          <w:sz w:val="28"/>
        </w:rPr>
        <w:t>национальной безопасности</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К. Масимов ______________</w:t>
      </w:r>
    </w:p>
    <w:p>
      <w:pPr>
        <w:spacing w:after="0"/>
        <w:ind w:left="0"/>
        <w:jc w:val="both"/>
      </w:pPr>
      <w:r>
        <w:rPr>
          <w:rFonts w:ascii="Times New Roman"/>
          <w:b w:val="false"/>
          <w:i w:val="false"/>
          <w:color w:val="000000"/>
          <w:sz w:val="28"/>
        </w:rPr>
        <w:t>"___" _____________2018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марта 2018 года № 360</w:t>
            </w:r>
          </w:p>
        </w:tc>
      </w:tr>
    </w:tbl>
    <w:bookmarkStart w:name="z22" w:id="15"/>
    <w:p>
      <w:pPr>
        <w:spacing w:after="0"/>
        <w:ind w:left="0"/>
        <w:jc w:val="left"/>
      </w:pPr>
      <w:r>
        <w:rPr>
          <w:rFonts w:ascii="Times New Roman"/>
          <w:b/>
          <w:i w:val="false"/>
          <w:color w:val="000000"/>
        </w:rPr>
        <w:t xml:space="preserve"> Правила определения зон таможенного контроля свободной (специальной, особой) экономической зоны, пределы которой полностью или частично совпадают с участками таможенной границы Евразийского экономического союза, являющихся частями территории свободной (специальной, особой) экономической зоны, пределы которой полностью или частично совпадают с участками таможенной границы Евразийского экономического союза, предназначенные для совершения таможенных операций и (или) для использования (хранения) товаров, помещенных под таможенную процедуру свободной таможенной зоны</w:t>
      </w:r>
    </w:p>
    <w:bookmarkEnd w:id="15"/>
    <w:p>
      <w:pPr>
        <w:spacing w:after="0"/>
        <w:ind w:left="0"/>
        <w:jc w:val="both"/>
      </w:pPr>
      <w:r>
        <w:rPr>
          <w:rFonts w:ascii="Times New Roman"/>
          <w:b w:val="false"/>
          <w:i w:val="false"/>
          <w:color w:val="ff0000"/>
          <w:sz w:val="28"/>
        </w:rPr>
        <w:t xml:space="preserve">
      Сноска. Заголовок Правила в редакции приказа Первого заместителя Премьер-Министра РК – Министра финансов РК от 18.06.2019 </w:t>
      </w:r>
      <w:r>
        <w:rPr>
          <w:rFonts w:ascii="Times New Roman"/>
          <w:b w:val="false"/>
          <w:i w:val="false"/>
          <w:color w:val="ff0000"/>
          <w:sz w:val="28"/>
        </w:rPr>
        <w:t>№ 598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p>
    <w:bookmarkStart w:name="z23" w:id="16"/>
    <w:p>
      <w:pPr>
        <w:spacing w:after="0"/>
        <w:ind w:left="0"/>
        <w:jc w:val="left"/>
      </w:pPr>
      <w:r>
        <w:rPr>
          <w:rFonts w:ascii="Times New Roman"/>
          <w:b/>
          <w:i w:val="false"/>
          <w:color w:val="000000"/>
        </w:rPr>
        <w:t xml:space="preserve"> Глава 1. Общие положения</w:t>
      </w:r>
    </w:p>
    <w:bookmarkEnd w:id="16"/>
    <w:bookmarkStart w:name="z24" w:id="17"/>
    <w:p>
      <w:pPr>
        <w:spacing w:after="0"/>
        <w:ind w:left="0"/>
        <w:jc w:val="both"/>
      </w:pPr>
      <w:r>
        <w:rPr>
          <w:rFonts w:ascii="Times New Roman"/>
          <w:b w:val="false"/>
          <w:i w:val="false"/>
          <w:color w:val="000000"/>
          <w:sz w:val="28"/>
        </w:rPr>
        <w:t xml:space="preserve">
      1. Настоящие Правила определения зон таможенного контроля свободной (специальной, особой) экономической зоны, пределы которой полностью или частично совпадают с участками таможенной границы Евразийского экономического союза, являющихся частями территории свободной (специальной, особой) экономической зоны, пределы которой полностью или частично совпадают с участками таможенной границы Евразийского экономического союза, предназначенные для совершения таможенных операций и (или) для использования (хранения) товаров, помещенных под таможенную процедуру свободной таможенной зоны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291 Кодекса Республики Казахстан от 26 декабря 2017 года "О таможенном регулировании в Республике Казахстан" (далее – Кодекс) и определяют порядок определения зон таможенного контроля свободной (специальной, особой) экономической зоны (далее – СЭЗ), пределы которой полностью или частично совпадают с участками таможенной границы Евразийского экономического союза, являющихся частями территории СЭЗ, пределы которой полностью или частично совпадают с участками таможенной границы Евразийского экономического союза, предназначенные для совершения таможенных операций и (или) для использования (хранения) товаров, помещенных под таможенную процедуру свободной таможенной зоны.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Первого заместителя Премьер-Министра РК – Министра финансов РК от 18.06.2019 </w:t>
      </w:r>
      <w:r>
        <w:rPr>
          <w:rFonts w:ascii="Times New Roman"/>
          <w:b w:val="false"/>
          <w:i w:val="false"/>
          <w:color w:val="000000"/>
          <w:sz w:val="28"/>
        </w:rPr>
        <w:t>№ 598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18"/>
    <w:p>
      <w:pPr>
        <w:spacing w:after="0"/>
        <w:ind w:left="0"/>
        <w:jc w:val="both"/>
      </w:pPr>
      <w:r>
        <w:rPr>
          <w:rFonts w:ascii="Times New Roman"/>
          <w:b w:val="false"/>
          <w:i w:val="false"/>
          <w:color w:val="000000"/>
          <w:sz w:val="28"/>
        </w:rPr>
        <w:t xml:space="preserve">
      2. Под территорией СЭЗ, пределы которой полностью или частично совпадают с участками таможенной границы Евразийского экономического союза, в рамках настоящих Правил понимается СЭЗ "Международный центр приграничного сотрудничества "Хоргос" (далее – СЭЗ "МЦПС "Хоргос"), созданная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6 октября 2017 года № 624 "О некоторых вопросах специальных экономических зон".</w:t>
      </w:r>
    </w:p>
    <w:bookmarkEnd w:id="18"/>
    <w:bookmarkStart w:name="z26" w:id="19"/>
    <w:p>
      <w:pPr>
        <w:spacing w:after="0"/>
        <w:ind w:left="0"/>
        <w:jc w:val="left"/>
      </w:pPr>
      <w:r>
        <w:rPr>
          <w:rFonts w:ascii="Times New Roman"/>
          <w:b/>
          <w:i w:val="false"/>
          <w:color w:val="000000"/>
        </w:rPr>
        <w:t xml:space="preserve"> Глава 2. Порядок определения зоны таможенного контроля</w:t>
      </w:r>
    </w:p>
    <w:bookmarkEnd w:id="19"/>
    <w:bookmarkStart w:name="z27" w:id="20"/>
    <w:p>
      <w:pPr>
        <w:spacing w:after="0"/>
        <w:ind w:left="0"/>
        <w:jc w:val="both"/>
      </w:pPr>
      <w:r>
        <w:rPr>
          <w:rFonts w:ascii="Times New Roman"/>
          <w:b w:val="false"/>
          <w:i w:val="false"/>
          <w:color w:val="000000"/>
          <w:sz w:val="28"/>
        </w:rPr>
        <w:t>
      3. Зонами таможенного контроля СЭЗ "МЦПС "Хоргос" являются части территории СЭЗ "МЦПС "Хоргос", предназначенные для совершения таможенных операций и (или) для использования (хранения) товаров, помещенных под таможенную процедуру свободной таможенной зоны.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финансов РК от 25.12.2018 </w:t>
      </w:r>
      <w:r>
        <w:rPr>
          <w:rFonts w:ascii="Times New Roman"/>
          <w:b w:val="false"/>
          <w:i w:val="false"/>
          <w:color w:val="000000"/>
          <w:sz w:val="28"/>
        </w:rPr>
        <w:t>№ 1111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21"/>
    <w:p>
      <w:pPr>
        <w:spacing w:after="0"/>
        <w:ind w:left="0"/>
        <w:jc w:val="both"/>
      </w:pPr>
      <w:r>
        <w:rPr>
          <w:rFonts w:ascii="Times New Roman"/>
          <w:b w:val="false"/>
          <w:i w:val="false"/>
          <w:color w:val="000000"/>
          <w:sz w:val="28"/>
        </w:rPr>
        <w:t>
      4. На территории СЭЗ "МЦПС "Хоргос" располагаются следующие зоны таможенного контроля:</w:t>
      </w:r>
    </w:p>
    <w:bookmarkEnd w:id="21"/>
    <w:p>
      <w:pPr>
        <w:spacing w:after="0"/>
        <w:ind w:left="0"/>
        <w:jc w:val="both"/>
      </w:pPr>
      <w:r>
        <w:rPr>
          <w:rFonts w:ascii="Times New Roman"/>
          <w:b w:val="false"/>
          <w:i w:val="false"/>
          <w:color w:val="000000"/>
          <w:sz w:val="28"/>
        </w:rPr>
        <w:t xml:space="preserve">
      1) контрольно-пропускной пункт на казахстанской части Международного центра приграничного сотрудничества "Хоргос", созданный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8 июня 2012 года № 762 "О создании контрольно-пропускного пункта в казахстанской части Международного центра приграничного сотрудничества "Хоргос" (далее – КПП);</w:t>
      </w:r>
    </w:p>
    <w:p>
      <w:pPr>
        <w:spacing w:after="0"/>
        <w:ind w:left="0"/>
        <w:jc w:val="both"/>
      </w:pPr>
      <w:r>
        <w:rPr>
          <w:rFonts w:ascii="Times New Roman"/>
          <w:b w:val="false"/>
          <w:i w:val="false"/>
          <w:color w:val="000000"/>
          <w:sz w:val="28"/>
        </w:rPr>
        <w:t>
      2) места строительства и (или) реконструкции объектов недвижимости и (или) объектов инфраструктуры СЭЗ "МЦПС "Хоргос";</w:t>
      </w:r>
    </w:p>
    <w:p>
      <w:pPr>
        <w:spacing w:after="0"/>
        <w:ind w:left="0"/>
        <w:jc w:val="both"/>
      </w:pPr>
      <w:r>
        <w:rPr>
          <w:rFonts w:ascii="Times New Roman"/>
          <w:b w:val="false"/>
          <w:i w:val="false"/>
          <w:color w:val="000000"/>
          <w:sz w:val="28"/>
        </w:rPr>
        <w:t>
      3) территории складов хранения собственных товаров, складов временного хранения, таможенных складов, свободных складов, территории магазинов беспошлинной торговли, а также мест (учреждений) международного почтового обмена.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финансов РК от 25.12.2018 </w:t>
      </w:r>
      <w:r>
        <w:rPr>
          <w:rFonts w:ascii="Times New Roman"/>
          <w:b w:val="false"/>
          <w:i w:val="false"/>
          <w:color w:val="000000"/>
          <w:sz w:val="28"/>
        </w:rPr>
        <w:t>№ 1111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22"/>
    <w:p>
      <w:pPr>
        <w:spacing w:after="0"/>
        <w:ind w:left="0"/>
        <w:jc w:val="both"/>
      </w:pPr>
      <w:r>
        <w:rPr>
          <w:rFonts w:ascii="Times New Roman"/>
          <w:b w:val="false"/>
          <w:i w:val="false"/>
          <w:color w:val="000000"/>
          <w:sz w:val="28"/>
        </w:rPr>
        <w:t xml:space="preserve">
      5. Зоны таможенного контроля на части территории СЭЗ "МЦПС "Хоргос" создаются в соответствии с требованиями </w:t>
      </w:r>
      <w:r>
        <w:rPr>
          <w:rFonts w:ascii="Times New Roman"/>
          <w:b w:val="false"/>
          <w:i w:val="false"/>
          <w:color w:val="000000"/>
          <w:sz w:val="28"/>
        </w:rPr>
        <w:t>пункта 4</w:t>
      </w:r>
      <w:r>
        <w:rPr>
          <w:rFonts w:ascii="Times New Roman"/>
          <w:b w:val="false"/>
          <w:i w:val="false"/>
          <w:color w:val="000000"/>
          <w:sz w:val="28"/>
        </w:rPr>
        <w:t xml:space="preserve"> статьи 404 Кодекса.</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Министра финансов РК от 25.12.2018 </w:t>
      </w:r>
      <w:r>
        <w:rPr>
          <w:rFonts w:ascii="Times New Roman"/>
          <w:b w:val="false"/>
          <w:i w:val="false"/>
          <w:color w:val="000000"/>
          <w:sz w:val="28"/>
        </w:rPr>
        <w:t>№ 1111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марта 2018 года № 360</w:t>
            </w:r>
          </w:p>
        </w:tc>
      </w:tr>
    </w:tbl>
    <w:bookmarkStart w:name="z34" w:id="23"/>
    <w:p>
      <w:pPr>
        <w:spacing w:after="0"/>
        <w:ind w:left="0"/>
        <w:jc w:val="left"/>
      </w:pPr>
      <w:r>
        <w:rPr>
          <w:rFonts w:ascii="Times New Roman"/>
          <w:b/>
          <w:i w:val="false"/>
          <w:color w:val="000000"/>
        </w:rPr>
        <w:t xml:space="preserve"> Особенности обустройства территории свободной (специальной, особой) экономической зоны, пределы которой полностью или частично совпадают с участками таможенной границы Евразийского экономического союза, включая требования по ограждению и оснащению такой территории системой видеонаблюдения</w:t>
      </w:r>
    </w:p>
    <w:bookmarkEnd w:id="23"/>
    <w:p>
      <w:pPr>
        <w:spacing w:after="0"/>
        <w:ind w:left="0"/>
        <w:jc w:val="both"/>
      </w:pPr>
      <w:r>
        <w:rPr>
          <w:rFonts w:ascii="Times New Roman"/>
          <w:b w:val="false"/>
          <w:i w:val="false"/>
          <w:color w:val="ff0000"/>
          <w:sz w:val="28"/>
        </w:rPr>
        <w:t xml:space="preserve">
      Сноска. Заголовок в редакции приказа Первого заместителя Премьер-Министра РК – Министра финансов РК от 18.06.2019 </w:t>
      </w:r>
      <w:r>
        <w:rPr>
          <w:rFonts w:ascii="Times New Roman"/>
          <w:b w:val="false"/>
          <w:i w:val="false"/>
          <w:color w:val="ff0000"/>
          <w:sz w:val="28"/>
        </w:rPr>
        <w:t>№ 598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5" w:id="24"/>
    <w:p>
      <w:pPr>
        <w:spacing w:after="0"/>
        <w:ind w:left="0"/>
        <w:jc w:val="left"/>
      </w:pPr>
      <w:r>
        <w:rPr>
          <w:rFonts w:ascii="Times New Roman"/>
          <w:b/>
          <w:i w:val="false"/>
          <w:color w:val="000000"/>
        </w:rPr>
        <w:t xml:space="preserve"> Глава 1. Общие положения</w:t>
      </w:r>
    </w:p>
    <w:bookmarkEnd w:id="24"/>
    <w:bookmarkStart w:name="z36" w:id="25"/>
    <w:p>
      <w:pPr>
        <w:spacing w:after="0"/>
        <w:ind w:left="0"/>
        <w:jc w:val="both"/>
      </w:pPr>
      <w:r>
        <w:rPr>
          <w:rFonts w:ascii="Times New Roman"/>
          <w:b w:val="false"/>
          <w:i w:val="false"/>
          <w:color w:val="000000"/>
          <w:sz w:val="28"/>
        </w:rPr>
        <w:t xml:space="preserve">
      1. Настоящие Особенности обустройства территории свободной (специальной, особой) экономической зоны, пределы которой полностью или частично совпадают с участками таможенной границы Евразийского экономического союза, включая требования по ограждению и оснащению такой территории системой видеонаблюдения (далее – Особенности)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291 Кодекса Республики Казахстан от 26 декабря 2017 года "О таможенном регулировании в Республике Казахстан" (далее – Кодекс) и определяют особенности обустройства территории свободной (специальной, особой) экономической зоны (далее – СЭЗ), пределы которой полностью или частично совпадают с участками таможенной границы Евразийского экономического союза, включая требования по ограждению и оснащению такой территории системой видеонаблюдения.</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Первого заместителя Премьер-Министра РК – Министра финансов РК от 18.06.2019 </w:t>
      </w:r>
      <w:r>
        <w:rPr>
          <w:rFonts w:ascii="Times New Roman"/>
          <w:b w:val="false"/>
          <w:i w:val="false"/>
          <w:color w:val="000000"/>
          <w:sz w:val="28"/>
        </w:rPr>
        <w:t>№ 598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26"/>
    <w:p>
      <w:pPr>
        <w:spacing w:after="0"/>
        <w:ind w:left="0"/>
        <w:jc w:val="both"/>
      </w:pPr>
      <w:r>
        <w:rPr>
          <w:rFonts w:ascii="Times New Roman"/>
          <w:b w:val="false"/>
          <w:i w:val="false"/>
          <w:color w:val="000000"/>
          <w:sz w:val="28"/>
        </w:rPr>
        <w:t xml:space="preserve">
      2. Под территорией СЭЗ, пределы которой полностью или частично совпадают с участками таможенной границы Евразийского экономического союза, в рамках настоящих Особенностей понимается СЭЗ "Международный центр приграничного сотрудничества "Хоргос" (далее – СЭЗ "МЦПС "Хоргос"), созданная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6 октября 2017 года № 624 "О некоторых вопросах специальных экономических зон".</w:t>
      </w:r>
    </w:p>
    <w:bookmarkEnd w:id="26"/>
    <w:bookmarkStart w:name="z38" w:id="27"/>
    <w:p>
      <w:pPr>
        <w:spacing w:after="0"/>
        <w:ind w:left="0"/>
        <w:jc w:val="left"/>
      </w:pPr>
      <w:r>
        <w:rPr>
          <w:rFonts w:ascii="Times New Roman"/>
          <w:b/>
          <w:i w:val="false"/>
          <w:color w:val="000000"/>
        </w:rPr>
        <w:t xml:space="preserve"> Глава 2. Особенности обустройства территории СЭЗ "МЦПС "Хоргос"</w:t>
      </w:r>
    </w:p>
    <w:bookmarkEnd w:id="27"/>
    <w:bookmarkStart w:name="z39" w:id="28"/>
    <w:p>
      <w:pPr>
        <w:spacing w:after="0"/>
        <w:ind w:left="0"/>
        <w:jc w:val="both"/>
      </w:pPr>
      <w:r>
        <w:rPr>
          <w:rFonts w:ascii="Times New Roman"/>
          <w:b w:val="false"/>
          <w:i w:val="false"/>
          <w:color w:val="000000"/>
          <w:sz w:val="28"/>
        </w:rPr>
        <w:t>
      3. В целях обеспечения режима Государственной границы, эффективности таможенного контроля, а также соблюдения таможенного законодательства Евразийского экономического союза и Республики Казахстан, обустройство территории СЭЗ "МЦПС "Хоргос", на которой применяется таможенная процедура свободной таможенной зоны, осуществляются с выполнением следующих требований:</w:t>
      </w:r>
    </w:p>
    <w:bookmarkEnd w:id="28"/>
    <w:bookmarkStart w:name="z40" w:id="29"/>
    <w:p>
      <w:pPr>
        <w:spacing w:after="0"/>
        <w:ind w:left="0"/>
        <w:jc w:val="both"/>
      </w:pPr>
      <w:r>
        <w:rPr>
          <w:rFonts w:ascii="Times New Roman"/>
          <w:b w:val="false"/>
          <w:i w:val="false"/>
          <w:color w:val="000000"/>
          <w:sz w:val="28"/>
        </w:rPr>
        <w:t>
      1) обозначение в плане обустройства СЭЗ "МЦПС "Хоргос" границы зоны таможенного контроля, мест ввоза (вывоза) товаров и транспортных средств, а также мест доступа лиц на (с) территорию (ии) СЭЗ "МЦПС "Хоргос";</w:t>
      </w:r>
    </w:p>
    <w:bookmarkEnd w:id="29"/>
    <w:bookmarkStart w:name="z41" w:id="30"/>
    <w:p>
      <w:pPr>
        <w:spacing w:after="0"/>
        <w:ind w:left="0"/>
        <w:jc w:val="both"/>
      </w:pPr>
      <w:r>
        <w:rPr>
          <w:rFonts w:ascii="Times New Roman"/>
          <w:b w:val="false"/>
          <w:i w:val="false"/>
          <w:color w:val="000000"/>
          <w:sz w:val="28"/>
        </w:rPr>
        <w:t>
      2) внешняя граница и территория СЭЗ "МЦПС "Хоргос", оборудуется сигнализацией и системой видеонаблюдения, функционирующей в круглосуточном режиме и позволяющей осуществлять просмотр видеоинформации о происшедших событиях в течение последних тридцати календарных дней;</w:t>
      </w:r>
    </w:p>
    <w:bookmarkEnd w:id="30"/>
    <w:bookmarkStart w:name="z42" w:id="31"/>
    <w:p>
      <w:pPr>
        <w:spacing w:after="0"/>
        <w:ind w:left="0"/>
        <w:jc w:val="both"/>
      </w:pPr>
      <w:r>
        <w:rPr>
          <w:rFonts w:ascii="Times New Roman"/>
          <w:b w:val="false"/>
          <w:i w:val="false"/>
          <w:color w:val="000000"/>
          <w:sz w:val="28"/>
        </w:rPr>
        <w:t>
      3) внешняя территория СЭЗ "МЦПС "Хоргос" должна освещаться в темное время суток;</w:t>
      </w:r>
    </w:p>
    <w:bookmarkEnd w:id="31"/>
    <w:bookmarkStart w:name="z43" w:id="32"/>
    <w:p>
      <w:pPr>
        <w:spacing w:after="0"/>
        <w:ind w:left="0"/>
        <w:jc w:val="both"/>
      </w:pPr>
      <w:r>
        <w:rPr>
          <w:rFonts w:ascii="Times New Roman"/>
          <w:b w:val="false"/>
          <w:i w:val="false"/>
          <w:color w:val="000000"/>
          <w:sz w:val="28"/>
        </w:rPr>
        <w:t>
      4)  части территории СЭЗ "МЦПС "Хоргос", на которых производятся операции, связанные с разгрузкой, погрузкой или хранением товаров до их помещения под таможенную процедуру свободной таможенной зоны или иную таможенную процедуру, оборудуются системой видеонаблюдения, функционирующей в круглосуточном режиме и позволяющей осуществлять просмотр видеоинформации о происшедших событиях в течение последних тридцати календарных дней и освещаются в темное время суток.</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приказом Министра финансов РК от 25.12.2018 </w:t>
      </w:r>
      <w:r>
        <w:rPr>
          <w:rFonts w:ascii="Times New Roman"/>
          <w:b w:val="false"/>
          <w:i w:val="false"/>
          <w:color w:val="000000"/>
          <w:sz w:val="28"/>
        </w:rPr>
        <w:t>№ 1111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 w:id="33"/>
    <w:p>
      <w:pPr>
        <w:spacing w:after="0"/>
        <w:ind w:left="0"/>
        <w:jc w:val="both"/>
      </w:pPr>
      <w:r>
        <w:rPr>
          <w:rFonts w:ascii="Times New Roman"/>
          <w:b w:val="false"/>
          <w:i w:val="false"/>
          <w:color w:val="000000"/>
          <w:sz w:val="28"/>
        </w:rPr>
        <w:t xml:space="preserve">
      4. Обустройство территории СЭЗ "МЦПС "Хоргос" и контрольно – пропускного пункта на казахстанской части Международного центра приграничного сотрудничества "Хоргос", созданного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8 июня 2012 года № 762, в соответствии с настоящими особенностями обеспечивается органом управления СЭЗ.</w:t>
      </w:r>
    </w:p>
    <w:bookmarkEnd w:id="33"/>
    <w:bookmarkStart w:name="z45" w:id="34"/>
    <w:p>
      <w:pPr>
        <w:spacing w:after="0"/>
        <w:ind w:left="0"/>
        <w:jc w:val="both"/>
      </w:pPr>
      <w:r>
        <w:rPr>
          <w:rFonts w:ascii="Times New Roman"/>
          <w:b w:val="false"/>
          <w:i w:val="false"/>
          <w:color w:val="000000"/>
          <w:sz w:val="28"/>
        </w:rPr>
        <w:t>
      5. Обустройство территории СЭЗ "МЦПС "Хоргос", на которой участник СЭЗ осуществляет свою деятельность, в соответствии с настоящими особенностями обеспечивается участником СЭЗ в том числе в отношении объектов, расположенных на части территории СЭЗ "МЦПС "Хоргос".</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марта 2018 года № 360</w:t>
            </w:r>
          </w:p>
        </w:tc>
      </w:tr>
    </w:tbl>
    <w:bookmarkStart w:name="z47" w:id="35"/>
    <w:p>
      <w:pPr>
        <w:spacing w:after="0"/>
        <w:ind w:left="0"/>
        <w:jc w:val="left"/>
      </w:pPr>
      <w:r>
        <w:rPr>
          <w:rFonts w:ascii="Times New Roman"/>
          <w:b/>
          <w:i w:val="false"/>
          <w:color w:val="000000"/>
        </w:rPr>
        <w:t xml:space="preserve"> Правила обеспечения контрольно-пропускного режима на территории свободной (специальной, особой) экономической зоны, пределы которой полностью или частично совпадают с участками таможенной границы Евразийского экономического союза, включая доступ лиц на такую территорию</w:t>
      </w:r>
    </w:p>
    <w:bookmarkEnd w:id="35"/>
    <w:p>
      <w:pPr>
        <w:spacing w:after="0"/>
        <w:ind w:left="0"/>
        <w:jc w:val="both"/>
      </w:pPr>
      <w:r>
        <w:rPr>
          <w:rFonts w:ascii="Times New Roman"/>
          <w:b w:val="false"/>
          <w:i w:val="false"/>
          <w:color w:val="ff0000"/>
          <w:sz w:val="28"/>
        </w:rPr>
        <w:t xml:space="preserve">
      Сноска. Заголовок Правила в редакции приказа Первого заместителя Премьер-Министра РК – Министра финансов РК от 18.06.2019 </w:t>
      </w:r>
      <w:r>
        <w:rPr>
          <w:rFonts w:ascii="Times New Roman"/>
          <w:b w:val="false"/>
          <w:i w:val="false"/>
          <w:color w:val="ff0000"/>
          <w:sz w:val="28"/>
        </w:rPr>
        <w:t>№ 598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8" w:id="36"/>
    <w:p>
      <w:pPr>
        <w:spacing w:after="0"/>
        <w:ind w:left="0"/>
        <w:jc w:val="left"/>
      </w:pPr>
      <w:r>
        <w:rPr>
          <w:rFonts w:ascii="Times New Roman"/>
          <w:b/>
          <w:i w:val="false"/>
          <w:color w:val="000000"/>
        </w:rPr>
        <w:t xml:space="preserve"> Глава 1. Общие положения</w:t>
      </w:r>
    </w:p>
    <w:bookmarkEnd w:id="36"/>
    <w:bookmarkStart w:name="z49" w:id="37"/>
    <w:p>
      <w:pPr>
        <w:spacing w:after="0"/>
        <w:ind w:left="0"/>
        <w:jc w:val="both"/>
      </w:pPr>
      <w:r>
        <w:rPr>
          <w:rFonts w:ascii="Times New Roman"/>
          <w:b w:val="false"/>
          <w:i w:val="false"/>
          <w:color w:val="000000"/>
          <w:sz w:val="28"/>
        </w:rPr>
        <w:t xml:space="preserve">
      1. Настоящие Правила обеспечения контрольно-пропускного режима на территории свободной (специальной, особой) экономической зоны, пределы которой полностью или частично совпадают с участками таможенной границы Евразийского экономического союза, включая доступ лиц на такую территорию (далее – Правила) разработаны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291 Кодекса Республики Казахстан от 26 декабря 2017 года "О таможенном регулировании в Республике Казахстан" (далее – Кодекс) и определяют порядок обеспечения контрольно-пропускного режима на территории свободной (специальной, особой) экономической зоны (далее – СЭЗ), пределы которой полностью или частично совпадают с участками таможенной границы Евразийского экономического союза, включая доступ лиц на такую территорию.</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Первого заместителя Премьер-Министра РК – Министра финансов РК от 18.06.2019 </w:t>
      </w:r>
      <w:r>
        <w:rPr>
          <w:rFonts w:ascii="Times New Roman"/>
          <w:b w:val="false"/>
          <w:i w:val="false"/>
          <w:color w:val="000000"/>
          <w:sz w:val="28"/>
        </w:rPr>
        <w:t>№ 598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38"/>
    <w:p>
      <w:pPr>
        <w:spacing w:after="0"/>
        <w:ind w:left="0"/>
        <w:jc w:val="both"/>
      </w:pPr>
      <w:r>
        <w:rPr>
          <w:rFonts w:ascii="Times New Roman"/>
          <w:b w:val="false"/>
          <w:i w:val="false"/>
          <w:color w:val="000000"/>
          <w:sz w:val="28"/>
        </w:rPr>
        <w:t xml:space="preserve">
      2. Под территорией СЭЗ, пределы которой полностью или частично совпадают с участками таможенной границы Евразийского экономического союза, в рамках настоящих Правил понимается СЭЗ "Международный центр приграничного сотрудничества "Хоргос" (далее – СЭЗ "МЦПС "Хоргос"), созданная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6 октября 2017 года № 624 "О некоторых вопросах специальных экономических зон".</w:t>
      </w:r>
    </w:p>
    <w:bookmarkEnd w:id="38"/>
    <w:bookmarkStart w:name="z51" w:id="39"/>
    <w:p>
      <w:pPr>
        <w:spacing w:after="0"/>
        <w:ind w:left="0"/>
        <w:jc w:val="both"/>
      </w:pPr>
      <w:r>
        <w:rPr>
          <w:rFonts w:ascii="Times New Roman"/>
          <w:b w:val="false"/>
          <w:i w:val="false"/>
          <w:color w:val="000000"/>
          <w:sz w:val="28"/>
        </w:rPr>
        <w:t xml:space="preserve">
      3. Под контрольно-пропускным пунктом (далее – КПП) в рамках настоящих Правил для целей таможенного контроля понимается контрольно – пропускной пункт в казахстанской части Международного центра приграничного сотрудничества "Хоргос", созданного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8 июня 2012 года № 762.</w:t>
      </w:r>
    </w:p>
    <w:bookmarkEnd w:id="39"/>
    <w:bookmarkStart w:name="z52" w:id="40"/>
    <w:p>
      <w:pPr>
        <w:spacing w:after="0"/>
        <w:ind w:left="0"/>
        <w:jc w:val="left"/>
      </w:pPr>
      <w:r>
        <w:rPr>
          <w:rFonts w:ascii="Times New Roman"/>
          <w:b/>
          <w:i w:val="false"/>
          <w:color w:val="000000"/>
        </w:rPr>
        <w:t xml:space="preserve"> Глава 2. Порядок обеспечения контрольно-пропускного режима на территории СЭЗ "МЦПС "Хоргос"</w:t>
      </w:r>
    </w:p>
    <w:bookmarkEnd w:id="40"/>
    <w:bookmarkStart w:name="z53" w:id="41"/>
    <w:p>
      <w:pPr>
        <w:spacing w:after="0"/>
        <w:ind w:left="0"/>
        <w:jc w:val="both"/>
      </w:pPr>
      <w:r>
        <w:rPr>
          <w:rFonts w:ascii="Times New Roman"/>
          <w:b w:val="false"/>
          <w:i w:val="false"/>
          <w:color w:val="000000"/>
          <w:sz w:val="28"/>
        </w:rPr>
        <w:t>
      4. В целях обеспечения контрольно-пропускного режима Государственной границы, эффективности таможенного контроля, а также соблюдения таможенного законодательства Евразийского экономического союза и Республики Казахстан, органы государственных доходов совместно с Пограничной службой Комитета национальной безопасности Республики Казахстан (далее – пограничная служба), определяют КПП, соответственно оборудованное и технически оснащенное для проведения таможенного и иных видов контроля, в отношении товаров и транспортных средств, ввозимых на территорию СЭЗ "МЦПС "Хоргос", а также вывозимых с такой территории СЭЗ "МЦПС "Хоргос" на таможенную территорию Евразийского экономического союза с учетом положений настоящих Правил.</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финансов РК от 25.12.2018 </w:t>
      </w:r>
      <w:r>
        <w:rPr>
          <w:rFonts w:ascii="Times New Roman"/>
          <w:b w:val="false"/>
          <w:i w:val="false"/>
          <w:color w:val="000000"/>
          <w:sz w:val="28"/>
        </w:rPr>
        <w:t>№ 1111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 w:id="42"/>
    <w:p>
      <w:pPr>
        <w:spacing w:after="0"/>
        <w:ind w:left="0"/>
        <w:jc w:val="both"/>
      </w:pPr>
      <w:r>
        <w:rPr>
          <w:rFonts w:ascii="Times New Roman"/>
          <w:b w:val="false"/>
          <w:i w:val="false"/>
          <w:color w:val="000000"/>
          <w:sz w:val="28"/>
        </w:rPr>
        <w:t>
      5. В состав КПП входят:</w:t>
      </w:r>
    </w:p>
    <w:bookmarkEnd w:id="42"/>
    <w:bookmarkStart w:name="z55" w:id="43"/>
    <w:p>
      <w:pPr>
        <w:spacing w:after="0"/>
        <w:ind w:left="0"/>
        <w:jc w:val="both"/>
      </w:pPr>
      <w:r>
        <w:rPr>
          <w:rFonts w:ascii="Times New Roman"/>
          <w:b w:val="false"/>
          <w:i w:val="false"/>
          <w:color w:val="000000"/>
          <w:sz w:val="28"/>
        </w:rPr>
        <w:t>
      1) помещения оборудованные средствами связи, и предназначенные для размещения должностных лиц органа государственных доходов, осуществляющих таможенный контроль за ввозом товаров и транспортных средств на территорию СЭЗ "МЦПС "Хоргос", а также вывоза с территории СЭЗ "МЦПС "Хоргос" на территорию Евразийского экономического союза;</w:t>
      </w:r>
    </w:p>
    <w:bookmarkEnd w:id="43"/>
    <w:bookmarkStart w:name="z56" w:id="44"/>
    <w:p>
      <w:pPr>
        <w:spacing w:after="0"/>
        <w:ind w:left="0"/>
        <w:jc w:val="both"/>
      </w:pPr>
      <w:r>
        <w:rPr>
          <w:rFonts w:ascii="Times New Roman"/>
          <w:b w:val="false"/>
          <w:i w:val="false"/>
          <w:color w:val="000000"/>
          <w:sz w:val="28"/>
        </w:rPr>
        <w:t>
      2) открытые площадки территории КПП, являющиеся зоной таможенного контроля и предназначенные для проведения таможенного контроля.</w:t>
      </w:r>
    </w:p>
    <w:bookmarkEnd w:id="44"/>
    <w:bookmarkStart w:name="z57" w:id="45"/>
    <w:p>
      <w:pPr>
        <w:spacing w:after="0"/>
        <w:ind w:left="0"/>
        <w:jc w:val="both"/>
      </w:pPr>
      <w:r>
        <w:rPr>
          <w:rFonts w:ascii="Times New Roman"/>
          <w:b w:val="false"/>
          <w:i w:val="false"/>
          <w:color w:val="000000"/>
          <w:sz w:val="28"/>
        </w:rPr>
        <w:t>
      6.  КПП оборудуется шлагбаумами (воротами) и (или) устройствами, блокирующими движение товаров и транспортных средств.</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финансов РК от 25.12.2018 </w:t>
      </w:r>
      <w:r>
        <w:rPr>
          <w:rFonts w:ascii="Times New Roman"/>
          <w:b w:val="false"/>
          <w:i w:val="false"/>
          <w:color w:val="000000"/>
          <w:sz w:val="28"/>
        </w:rPr>
        <w:t>№ 1111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46"/>
    <w:p>
      <w:pPr>
        <w:spacing w:after="0"/>
        <w:ind w:left="0"/>
        <w:jc w:val="both"/>
      </w:pPr>
      <w:r>
        <w:rPr>
          <w:rFonts w:ascii="Times New Roman"/>
          <w:b w:val="false"/>
          <w:i w:val="false"/>
          <w:color w:val="000000"/>
          <w:sz w:val="28"/>
        </w:rPr>
        <w:t xml:space="preserve">
      7. Объекты таможенной инфраструктуры, включая здания, КПП, места въезда (выезда) и (или) входа (выхода) на (с) территорию (ии) СЭЗ "МЦПС "Хоргос", служебные помещения, предназначенные для размещения органа государственных доходов, а также складские помещения и (или) открытые площадки, технические средства таможенного контроля, в том числе для проведения погрузочно-разгрузочных работ, предназначенные для таможенной очистки и таможенного контроля товаров включаются в план обустройства и материально-технического оснащения СЭЗ "МЦПС "Хоргос". Количество и расположение объектов таможенной инфраструктуры определяется органом государственных доходов, в зоне деятельности которого расположена данная СЭЗ "МЦПС "Хоргос". </w:t>
      </w:r>
    </w:p>
    <w:bookmarkEnd w:id="46"/>
    <w:bookmarkStart w:name="z59" w:id="47"/>
    <w:p>
      <w:pPr>
        <w:spacing w:after="0"/>
        <w:ind w:left="0"/>
        <w:jc w:val="both"/>
      </w:pPr>
      <w:r>
        <w:rPr>
          <w:rFonts w:ascii="Times New Roman"/>
          <w:b w:val="false"/>
          <w:i w:val="false"/>
          <w:color w:val="000000"/>
          <w:sz w:val="28"/>
        </w:rPr>
        <w:t>
      8. Обустройство территории СЭЗ "МЦПС "Хоргос", в соответствии с настоящими Правилами, обеспечивается органом управления СЭЗ или участниками такой СЭЗ на части ее территории СЭЗ "МЦПС "Хоргос":</w:t>
      </w:r>
    </w:p>
    <w:bookmarkEnd w:id="47"/>
    <w:bookmarkStart w:name="z60" w:id="48"/>
    <w:p>
      <w:pPr>
        <w:spacing w:after="0"/>
        <w:ind w:left="0"/>
        <w:jc w:val="both"/>
      </w:pPr>
      <w:r>
        <w:rPr>
          <w:rFonts w:ascii="Times New Roman"/>
          <w:b w:val="false"/>
          <w:i w:val="false"/>
          <w:color w:val="000000"/>
          <w:sz w:val="28"/>
        </w:rPr>
        <w:t>
      1) управляющей компанией СЭЗ – территорию СЭЗ "МЦПС "Хоргос" в том числе территорию КПП и иных объектов инфраструктуры, за исключением объектов, указанных в подпункте 2) настоящего пункта;</w:t>
      </w:r>
    </w:p>
    <w:bookmarkEnd w:id="48"/>
    <w:bookmarkStart w:name="z61" w:id="49"/>
    <w:p>
      <w:pPr>
        <w:spacing w:after="0"/>
        <w:ind w:left="0"/>
        <w:jc w:val="both"/>
      </w:pPr>
      <w:r>
        <w:rPr>
          <w:rFonts w:ascii="Times New Roman"/>
          <w:b w:val="false"/>
          <w:i w:val="false"/>
          <w:color w:val="000000"/>
          <w:sz w:val="28"/>
        </w:rPr>
        <w:t>
      2) участниками СЭЗ – в отношении объектов, расположенных на территории СЭЗ "МЦПС "Хоргос", в которых участник СЭЗ осуществляет свою деятельность.</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приказом Министра финансов РК от 25.12.2018 </w:t>
      </w:r>
      <w:r>
        <w:rPr>
          <w:rFonts w:ascii="Times New Roman"/>
          <w:b w:val="false"/>
          <w:i w:val="false"/>
          <w:color w:val="000000"/>
          <w:sz w:val="28"/>
        </w:rPr>
        <w:t>№ 1111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 w:id="50"/>
    <w:p>
      <w:pPr>
        <w:spacing w:after="0"/>
        <w:ind w:left="0"/>
        <w:jc w:val="left"/>
      </w:pPr>
      <w:r>
        <w:rPr>
          <w:rFonts w:ascii="Times New Roman"/>
          <w:b/>
          <w:i w:val="false"/>
          <w:color w:val="000000"/>
        </w:rPr>
        <w:t xml:space="preserve"> Глава 3. Порядок доступа лиц на территорию СЭЗ "МЦПС "Хоргос"</w:t>
      </w:r>
    </w:p>
    <w:bookmarkEnd w:id="50"/>
    <w:bookmarkStart w:name="z63" w:id="51"/>
    <w:p>
      <w:pPr>
        <w:spacing w:after="0"/>
        <w:ind w:left="0"/>
        <w:jc w:val="both"/>
      </w:pPr>
      <w:r>
        <w:rPr>
          <w:rFonts w:ascii="Times New Roman"/>
          <w:b w:val="false"/>
          <w:i w:val="false"/>
          <w:color w:val="000000"/>
          <w:sz w:val="28"/>
        </w:rPr>
        <w:t>
      9. Доступ физических лиц, на территорию СЭЗ "МЦПС "Хоргос", осуществляется через КПП и во время работы органа государственных доходов и органов пограничного контроля.</w:t>
      </w:r>
    </w:p>
    <w:bookmarkEnd w:id="51"/>
    <w:bookmarkStart w:name="z64" w:id="52"/>
    <w:p>
      <w:pPr>
        <w:spacing w:after="0"/>
        <w:ind w:left="0"/>
        <w:jc w:val="both"/>
      </w:pPr>
      <w:r>
        <w:rPr>
          <w:rFonts w:ascii="Times New Roman"/>
          <w:b w:val="false"/>
          <w:i w:val="false"/>
          <w:color w:val="000000"/>
          <w:sz w:val="28"/>
        </w:rPr>
        <w:t xml:space="preserve">
      10. Вход физических лиц на территорию СЭЗ "МЦПС "Хоргос" либо выход физических лиц с территории СЭЗ "МЦПС "Хоргос", производится в установленном законодательством Республики Казахстан порядке, осуществляемом пограничной службой. </w:t>
      </w:r>
    </w:p>
    <w:bookmarkEnd w:id="52"/>
    <w:bookmarkStart w:name="z65" w:id="53"/>
    <w:p>
      <w:pPr>
        <w:spacing w:after="0"/>
        <w:ind w:left="0"/>
        <w:jc w:val="both"/>
      </w:pPr>
      <w:r>
        <w:rPr>
          <w:rFonts w:ascii="Times New Roman"/>
          <w:b w:val="false"/>
          <w:i w:val="false"/>
          <w:color w:val="000000"/>
          <w:sz w:val="28"/>
        </w:rPr>
        <w:t>
      При этом под физическими лицами понимаются лица:</w:t>
      </w:r>
    </w:p>
    <w:bookmarkEnd w:id="53"/>
    <w:bookmarkStart w:name="z66" w:id="54"/>
    <w:p>
      <w:pPr>
        <w:spacing w:after="0"/>
        <w:ind w:left="0"/>
        <w:jc w:val="both"/>
      </w:pPr>
      <w:r>
        <w:rPr>
          <w:rFonts w:ascii="Times New Roman"/>
          <w:b w:val="false"/>
          <w:i w:val="false"/>
          <w:color w:val="000000"/>
          <w:sz w:val="28"/>
        </w:rPr>
        <w:t>
      1) физические лица (в том числе иностранные лица);</w:t>
      </w:r>
    </w:p>
    <w:bookmarkEnd w:id="54"/>
    <w:bookmarkStart w:name="z67" w:id="55"/>
    <w:p>
      <w:pPr>
        <w:spacing w:after="0"/>
        <w:ind w:left="0"/>
        <w:jc w:val="both"/>
      </w:pPr>
      <w:r>
        <w:rPr>
          <w:rFonts w:ascii="Times New Roman"/>
          <w:b w:val="false"/>
          <w:i w:val="false"/>
          <w:color w:val="000000"/>
          <w:sz w:val="28"/>
        </w:rPr>
        <w:t>
      2) работники управляющей компании СЭЗ;</w:t>
      </w:r>
    </w:p>
    <w:bookmarkEnd w:id="55"/>
    <w:bookmarkStart w:name="z68" w:id="56"/>
    <w:p>
      <w:pPr>
        <w:spacing w:after="0"/>
        <w:ind w:left="0"/>
        <w:jc w:val="both"/>
      </w:pPr>
      <w:r>
        <w:rPr>
          <w:rFonts w:ascii="Times New Roman"/>
          <w:b w:val="false"/>
          <w:i w:val="false"/>
          <w:color w:val="000000"/>
          <w:sz w:val="28"/>
        </w:rPr>
        <w:t>
      3) участники СЭЗ и (или) их работники;</w:t>
      </w:r>
    </w:p>
    <w:bookmarkEnd w:id="56"/>
    <w:bookmarkStart w:name="z69" w:id="57"/>
    <w:p>
      <w:pPr>
        <w:spacing w:after="0"/>
        <w:ind w:left="0"/>
        <w:jc w:val="both"/>
      </w:pPr>
      <w:r>
        <w:rPr>
          <w:rFonts w:ascii="Times New Roman"/>
          <w:b w:val="false"/>
          <w:i w:val="false"/>
          <w:color w:val="000000"/>
          <w:sz w:val="28"/>
        </w:rPr>
        <w:t xml:space="preserve">
      4) должностные лица государственных органов Республики Казахстан. </w:t>
      </w:r>
    </w:p>
    <w:bookmarkEnd w:id="57"/>
    <w:bookmarkStart w:name="z70" w:id="58"/>
    <w:p>
      <w:pPr>
        <w:spacing w:after="0"/>
        <w:ind w:left="0"/>
        <w:jc w:val="both"/>
      </w:pPr>
      <w:r>
        <w:rPr>
          <w:rFonts w:ascii="Times New Roman"/>
          <w:b w:val="false"/>
          <w:i w:val="false"/>
          <w:color w:val="000000"/>
          <w:sz w:val="28"/>
        </w:rPr>
        <w:t xml:space="preserve">
      11. Управляющая компания СЭЗ и участники СЭЗ, для целей осуществления таможенного контроля в отношении лиц, указанных в </w:t>
      </w:r>
      <w:r>
        <w:rPr>
          <w:rFonts w:ascii="Times New Roman"/>
          <w:b w:val="false"/>
          <w:i w:val="false"/>
          <w:color w:val="000000"/>
          <w:sz w:val="28"/>
        </w:rPr>
        <w:t>подпунктах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10 настоящих Правил, предоставляют в органы государственных доходов списки таких лиц с приложением документов, подтверждающих их личность и принадлежность к трудовым отношениям.</w:t>
      </w:r>
    </w:p>
    <w:bookmarkEnd w:id="58"/>
    <w:bookmarkStart w:name="z71" w:id="59"/>
    <w:p>
      <w:pPr>
        <w:spacing w:after="0"/>
        <w:ind w:left="0"/>
        <w:jc w:val="both"/>
      </w:pPr>
      <w:r>
        <w:rPr>
          <w:rFonts w:ascii="Times New Roman"/>
          <w:b w:val="false"/>
          <w:i w:val="false"/>
          <w:color w:val="000000"/>
          <w:sz w:val="28"/>
        </w:rPr>
        <w:t>
      12. Управляющая компания СЭЗ или участник СЭЗ также предоставляет в органы государственных доходов договор об оказании услуг, в случае осуществления деятельности на территории СЭЗ "МЦПС "Хоргос" иными лицами, не являющиеся участниками СЭЗ и заключившие с участниками СЭЗ или управляющей компанией СЭЗ договор об оказании услуг.</w:t>
      </w:r>
    </w:p>
    <w:bookmarkEnd w:id="59"/>
    <w:bookmarkStart w:name="z72" w:id="60"/>
    <w:p>
      <w:pPr>
        <w:spacing w:after="0"/>
        <w:ind w:left="0"/>
        <w:jc w:val="both"/>
      </w:pPr>
      <w:r>
        <w:rPr>
          <w:rFonts w:ascii="Times New Roman"/>
          <w:b w:val="false"/>
          <w:i w:val="false"/>
          <w:color w:val="000000"/>
          <w:sz w:val="28"/>
        </w:rPr>
        <w:t xml:space="preserve">
      13. Заявление подается в электронной виде или на бумажном носителе, в произвольной форме с приложением списка лиц и документов, указанных в </w:t>
      </w:r>
      <w:r>
        <w:rPr>
          <w:rFonts w:ascii="Times New Roman"/>
          <w:b w:val="false"/>
          <w:i w:val="false"/>
          <w:color w:val="000000"/>
          <w:sz w:val="28"/>
        </w:rPr>
        <w:t>пунктах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настоящих Правил, которые направляются в органы государственных доходов до начала осуществления деятельности.</w:t>
      </w:r>
    </w:p>
    <w:bookmarkEnd w:id="60"/>
    <w:bookmarkStart w:name="z73" w:id="61"/>
    <w:p>
      <w:pPr>
        <w:spacing w:after="0"/>
        <w:ind w:left="0"/>
        <w:jc w:val="both"/>
      </w:pPr>
      <w:r>
        <w:rPr>
          <w:rFonts w:ascii="Times New Roman"/>
          <w:b w:val="false"/>
          <w:i w:val="false"/>
          <w:color w:val="000000"/>
          <w:sz w:val="28"/>
        </w:rPr>
        <w:t xml:space="preserve">
      14. В случаях изменения в списках лиц и (или) документов, указанных в </w:t>
      </w:r>
      <w:r>
        <w:rPr>
          <w:rFonts w:ascii="Times New Roman"/>
          <w:b w:val="false"/>
          <w:i w:val="false"/>
          <w:color w:val="000000"/>
          <w:sz w:val="28"/>
        </w:rPr>
        <w:t>пунктах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настоящих Правил, управляющая компания СЭЗ или участник СЭЗ в течение пяти рабочих дней уведомляет об этом органы государственных доходов, путем подачи заявления в электронном виде или на бумажном носителе в произвольной форме с приложением подтверждающих документов. </w:t>
      </w:r>
    </w:p>
    <w:bookmarkEnd w:id="61"/>
    <w:bookmarkStart w:name="z74" w:id="62"/>
    <w:p>
      <w:pPr>
        <w:spacing w:after="0"/>
        <w:ind w:left="0"/>
        <w:jc w:val="both"/>
      </w:pPr>
      <w:r>
        <w:rPr>
          <w:rFonts w:ascii="Times New Roman"/>
          <w:b w:val="false"/>
          <w:i w:val="false"/>
          <w:color w:val="000000"/>
          <w:sz w:val="28"/>
        </w:rPr>
        <w:t xml:space="preserve">
      15. В случаях, оказания неотложной медицинской помощи или возникновения чрезвычайных ситуаций, пропуск работников медицинских, спасательных служб, а также сотрудников осуществляющих правопорядок, производится под сопровождением работников органов государственных доходов. </w:t>
      </w:r>
    </w:p>
    <w:bookmarkEnd w:id="62"/>
    <w:bookmarkStart w:name="z75" w:id="63"/>
    <w:p>
      <w:pPr>
        <w:spacing w:after="0"/>
        <w:ind w:left="0"/>
        <w:jc w:val="both"/>
      </w:pPr>
      <w:r>
        <w:rPr>
          <w:rFonts w:ascii="Times New Roman"/>
          <w:b w:val="false"/>
          <w:i w:val="false"/>
          <w:color w:val="000000"/>
          <w:sz w:val="28"/>
        </w:rPr>
        <w:t xml:space="preserve">
      В указанных случаях оформление и предоставление списков или пропусков органу государственных доходов не требуется. </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марта 2018 года № 360</w:t>
            </w:r>
          </w:p>
        </w:tc>
      </w:tr>
    </w:tbl>
    <w:bookmarkStart w:name="z77" w:id="64"/>
    <w:p>
      <w:pPr>
        <w:spacing w:after="0"/>
        <w:ind w:left="0"/>
        <w:jc w:val="left"/>
      </w:pPr>
      <w:r>
        <w:rPr>
          <w:rFonts w:ascii="Times New Roman"/>
          <w:b/>
          <w:i w:val="false"/>
          <w:color w:val="000000"/>
        </w:rPr>
        <w:t xml:space="preserve"> Перечень и категории товаров, которые не подлежат помещению под таможенную процедуру свободной таможенной зоны, при ввозе в свободную (специальную, особую) экономическую зону, пределы которой полностью или частично совпадают с участками таможенной границы Евразийского экономического союза</w:t>
      </w:r>
    </w:p>
    <w:bookmarkEnd w:id="64"/>
    <w:p>
      <w:pPr>
        <w:spacing w:after="0"/>
        <w:ind w:left="0"/>
        <w:jc w:val="both"/>
      </w:pPr>
      <w:r>
        <w:rPr>
          <w:rFonts w:ascii="Times New Roman"/>
          <w:b w:val="false"/>
          <w:i w:val="false"/>
          <w:color w:val="ff0000"/>
          <w:sz w:val="28"/>
        </w:rPr>
        <w:t xml:space="preserve">
      Сноска. Перечень в редакции приказа Первого заместителя Премьер-Министра РК – Министра финансов РК от 18.06.2019 </w:t>
      </w:r>
      <w:r>
        <w:rPr>
          <w:rFonts w:ascii="Times New Roman"/>
          <w:b w:val="false"/>
          <w:i w:val="false"/>
          <w:color w:val="ff0000"/>
          <w:sz w:val="28"/>
        </w:rPr>
        <w:t>№ 598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9" w:id="65"/>
    <w:p>
      <w:pPr>
        <w:spacing w:after="0"/>
        <w:ind w:left="0"/>
        <w:jc w:val="both"/>
      </w:pPr>
      <w:r>
        <w:rPr>
          <w:rFonts w:ascii="Times New Roman"/>
          <w:b w:val="false"/>
          <w:i w:val="false"/>
          <w:color w:val="000000"/>
          <w:sz w:val="28"/>
        </w:rPr>
        <w:t xml:space="preserve">
      1. К товарам, которые не подлежат помещению под таможенную процедуру свободной таможенной зоны, при ввозе в свободную (специальную, особую) экономическую зону, пределы которой полностью или частично совпадают с участками таможенной границы Евразийского экономического союза "Международный центр приграничного сотрудничества Хоргос", созданной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6 октября 2017 года № 624 "О некоторых вопросах специальных экономических зон", относятся:</w:t>
      </w:r>
    </w:p>
    <w:bookmarkEnd w:id="65"/>
    <w:bookmarkStart w:name="z150" w:id="66"/>
    <w:p>
      <w:pPr>
        <w:spacing w:after="0"/>
        <w:ind w:left="0"/>
        <w:jc w:val="both"/>
      </w:pPr>
      <w:r>
        <w:rPr>
          <w:rFonts w:ascii="Times New Roman"/>
          <w:b w:val="false"/>
          <w:i w:val="false"/>
          <w:color w:val="000000"/>
          <w:sz w:val="28"/>
        </w:rPr>
        <w:t xml:space="preserve">
      1) товары для оказания экстренной медицинской помощи; </w:t>
      </w:r>
    </w:p>
    <w:bookmarkEnd w:id="66"/>
    <w:bookmarkStart w:name="z151" w:id="67"/>
    <w:p>
      <w:pPr>
        <w:spacing w:after="0"/>
        <w:ind w:left="0"/>
        <w:jc w:val="both"/>
      </w:pPr>
      <w:r>
        <w:rPr>
          <w:rFonts w:ascii="Times New Roman"/>
          <w:b w:val="false"/>
          <w:i w:val="false"/>
          <w:color w:val="000000"/>
          <w:sz w:val="28"/>
        </w:rPr>
        <w:t xml:space="preserve">
      2) товары для ликвидации чрезвычайных ситуаций; </w:t>
      </w:r>
    </w:p>
    <w:bookmarkEnd w:id="67"/>
    <w:bookmarkStart w:name="z152" w:id="68"/>
    <w:p>
      <w:pPr>
        <w:spacing w:after="0"/>
        <w:ind w:left="0"/>
        <w:jc w:val="both"/>
      </w:pPr>
      <w:r>
        <w:rPr>
          <w:rFonts w:ascii="Times New Roman"/>
          <w:b w:val="false"/>
          <w:i w:val="false"/>
          <w:color w:val="000000"/>
          <w:sz w:val="28"/>
        </w:rPr>
        <w:t>
      3) товары для проведения аварийно-спасательных работ;</w:t>
      </w:r>
    </w:p>
    <w:bookmarkEnd w:id="68"/>
    <w:bookmarkStart w:name="z153" w:id="69"/>
    <w:p>
      <w:pPr>
        <w:spacing w:after="0"/>
        <w:ind w:left="0"/>
        <w:jc w:val="both"/>
      </w:pPr>
      <w:r>
        <w:rPr>
          <w:rFonts w:ascii="Times New Roman"/>
          <w:b w:val="false"/>
          <w:i w:val="false"/>
          <w:color w:val="000000"/>
          <w:sz w:val="28"/>
        </w:rPr>
        <w:t>
      4) товары для осуществления правопорядка, защиты (охраны) Государственной границы.</w:t>
      </w:r>
    </w:p>
    <w:bookmarkEnd w:id="69"/>
    <w:bookmarkStart w:name="z154" w:id="70"/>
    <w:p>
      <w:pPr>
        <w:spacing w:after="0"/>
        <w:ind w:left="0"/>
        <w:jc w:val="both"/>
      </w:pPr>
      <w:r>
        <w:rPr>
          <w:rFonts w:ascii="Times New Roman"/>
          <w:b w:val="false"/>
          <w:i w:val="false"/>
          <w:color w:val="000000"/>
          <w:sz w:val="28"/>
        </w:rPr>
        <w:t xml:space="preserve">
      2. К категориям товаров, которые не подлежат помещению под таможенную процедуру свободной таможенной зоны, при ввозе в свободную (специальную, особую) экономическую зону, пределы которой полностью или частично совпадают с участками таможенной границы Евразийского экономического союза "Международный центр приграничного сотрудничества Хоргос", созданной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6 октября 2017 года № 624 "О некоторых вопросах специальных экономических зон", относятся иностранные товары, ввозимые с территории сопредельного иностранного государства, для целей формирования почтовых отправлений, подлежащих последующему вывозу назначенным оператором почтовой связи за пределы таможенной территории Евразийского экономического союза с оформлением почтовых документов, предусмотренных актами Всемирного почтового союза.</w:t>
      </w:r>
    </w:p>
    <w:bookmarkEnd w:id="7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15 марта 2018 года № 360</w:t>
            </w:r>
          </w:p>
        </w:tc>
      </w:tr>
    </w:tbl>
    <w:bookmarkStart w:name="z84" w:id="71"/>
    <w:p>
      <w:pPr>
        <w:spacing w:after="0"/>
        <w:ind w:left="0"/>
        <w:jc w:val="left"/>
      </w:pPr>
      <w:r>
        <w:rPr>
          <w:rFonts w:ascii="Times New Roman"/>
          <w:b/>
          <w:i w:val="false"/>
          <w:color w:val="000000"/>
        </w:rPr>
        <w:t xml:space="preserve"> Правила предоставления отчетности при завершении таможенной процедуры свободной таможенной зоны в случаях потребления товаров в соответствии с договором об осуществлении деятельности в свободной (специальной, особой) экономической зоне, реализации участником свободной (специальной, особой) экономической зоны товаров Евразийского экономического союза физическим лицам, реализации участником свободной (специальной, особой) экономической зоны иностранных товаров физическим лицам, за исключением случаев, когда реализация таких товаров является основной предпринимательской деятельностью участника свободной (специальной, особой) экономической зоны в соответствии с договором об осуществлении деятельности в свободной (специальной, особой) экономической зоне</w:t>
      </w:r>
    </w:p>
    <w:bookmarkEnd w:id="71"/>
    <w:p>
      <w:pPr>
        <w:spacing w:after="0"/>
        <w:ind w:left="0"/>
        <w:jc w:val="both"/>
      </w:pPr>
      <w:r>
        <w:rPr>
          <w:rFonts w:ascii="Times New Roman"/>
          <w:b w:val="false"/>
          <w:i w:val="false"/>
          <w:color w:val="ff0000"/>
          <w:sz w:val="28"/>
        </w:rPr>
        <w:t xml:space="preserve">
      Сноска. Заголовок Правила в редакции приказа Первого заместителя Премьер-Министра РК – Министра финансов РК от 18.06.2019 </w:t>
      </w:r>
      <w:r>
        <w:rPr>
          <w:rFonts w:ascii="Times New Roman"/>
          <w:b w:val="false"/>
          <w:i w:val="false"/>
          <w:color w:val="ff0000"/>
          <w:sz w:val="28"/>
        </w:rPr>
        <w:t>№ 598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5" w:id="72"/>
    <w:p>
      <w:pPr>
        <w:spacing w:after="0"/>
        <w:ind w:left="0"/>
        <w:jc w:val="left"/>
      </w:pPr>
      <w:r>
        <w:rPr>
          <w:rFonts w:ascii="Times New Roman"/>
          <w:b/>
          <w:i w:val="false"/>
          <w:color w:val="000000"/>
        </w:rPr>
        <w:t xml:space="preserve"> Глава 1. Общие положения</w:t>
      </w:r>
    </w:p>
    <w:bookmarkEnd w:id="72"/>
    <w:bookmarkStart w:name="z86" w:id="73"/>
    <w:p>
      <w:pPr>
        <w:spacing w:after="0"/>
        <w:ind w:left="0"/>
        <w:jc w:val="both"/>
      </w:pPr>
      <w:r>
        <w:rPr>
          <w:rFonts w:ascii="Times New Roman"/>
          <w:b w:val="false"/>
          <w:i w:val="false"/>
          <w:color w:val="000000"/>
          <w:sz w:val="28"/>
        </w:rPr>
        <w:t xml:space="preserve">
      1. Настоящие Правила предоставления отчетности при завершении таможенной процедуры свободной таможенной зоны в случаях потребления товаров в соответствии с договором об осуществлении деятельности в свободной (специальной, особой) экономической зоне, реализаций участником свободной (специальной, особой) экономической зоны товаров Евразийского экономического союза физическим лицам, реализаций участником свободной (специальной, особой) экономической зоны иностранных товаров физическим лицам, за исключением случаев, когда реализация таких товаров является основной предпринимательской деятельностью участника свободной (специальной, особой) экономической зоны в соответствии с договором об осуществлении деятельности в свободной (специальной, особой) экономической зоне (далее – Правила) разработаны в соответствии с </w:t>
      </w:r>
      <w:r>
        <w:rPr>
          <w:rFonts w:ascii="Times New Roman"/>
          <w:b w:val="false"/>
          <w:i w:val="false"/>
          <w:color w:val="000000"/>
          <w:sz w:val="28"/>
        </w:rPr>
        <w:t>пунктом 16</w:t>
      </w:r>
      <w:r>
        <w:rPr>
          <w:rFonts w:ascii="Times New Roman"/>
          <w:b w:val="false"/>
          <w:i w:val="false"/>
          <w:color w:val="000000"/>
          <w:sz w:val="28"/>
        </w:rPr>
        <w:t xml:space="preserve"> статьи 291 Кодекса Республики Казахстан от 26 декабря 2017 года "О таможенном регулировании в Республике Казахстан" (далее – Кодекс) и определяют порядок предоставления отчетности при завершении таможенной процедуры свободной таможенной зоны в случаях (далее – иное потребление):</w:t>
      </w:r>
    </w:p>
    <w:bookmarkEnd w:id="73"/>
    <w:p>
      <w:pPr>
        <w:spacing w:after="0"/>
        <w:ind w:left="0"/>
        <w:jc w:val="both"/>
      </w:pPr>
      <w:r>
        <w:rPr>
          <w:rFonts w:ascii="Times New Roman"/>
          <w:b w:val="false"/>
          <w:i w:val="false"/>
          <w:color w:val="000000"/>
          <w:sz w:val="28"/>
        </w:rPr>
        <w:t>
      1) потребления товаров в соответствии с договором об осуществлении деятельности в свободной (специальной, особой) экономической зоне (далее – СЭЗ) с учетом положений подпункта 3) настоящего пункта;</w:t>
      </w:r>
    </w:p>
    <w:p>
      <w:pPr>
        <w:spacing w:after="0"/>
        <w:ind w:left="0"/>
        <w:jc w:val="both"/>
      </w:pPr>
      <w:r>
        <w:rPr>
          <w:rFonts w:ascii="Times New Roman"/>
          <w:b w:val="false"/>
          <w:i w:val="false"/>
          <w:color w:val="000000"/>
          <w:sz w:val="28"/>
        </w:rPr>
        <w:t>
      2) реализации участником СЭЗ товаров Евразийского экономического союза физическим лицам;</w:t>
      </w:r>
    </w:p>
    <w:p>
      <w:pPr>
        <w:spacing w:after="0"/>
        <w:ind w:left="0"/>
        <w:jc w:val="both"/>
      </w:pPr>
      <w:r>
        <w:rPr>
          <w:rFonts w:ascii="Times New Roman"/>
          <w:b w:val="false"/>
          <w:i w:val="false"/>
          <w:color w:val="000000"/>
          <w:sz w:val="28"/>
        </w:rPr>
        <w:t>
      3) реализации участником СЭЗ иностранных товаров физическим лицам, за исключением случаев, когда реализация таких товаров является основной предпринимательской деятельностью участника СЭЗ в соответствии с договором об осуществлении деятельности в СЭЗ.</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Первого заместителя Премьер-Министра РК – Министра финансов РК от 18.06.2019 </w:t>
      </w:r>
      <w:r>
        <w:rPr>
          <w:rFonts w:ascii="Times New Roman"/>
          <w:b w:val="false"/>
          <w:i w:val="false"/>
          <w:color w:val="000000"/>
          <w:sz w:val="28"/>
        </w:rPr>
        <w:t>№ 598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 w:id="74"/>
    <w:p>
      <w:pPr>
        <w:spacing w:after="0"/>
        <w:ind w:left="0"/>
        <w:jc w:val="both"/>
      </w:pPr>
      <w:r>
        <w:rPr>
          <w:rFonts w:ascii="Times New Roman"/>
          <w:b w:val="false"/>
          <w:i w:val="false"/>
          <w:color w:val="000000"/>
          <w:sz w:val="28"/>
        </w:rPr>
        <w:t xml:space="preserve">
      2. Завершение таможенной процедуры свободной таможенной зоны при реализации участником СЭЗ иностранных товаров физическим лицам, определенных </w:t>
      </w:r>
      <w:r>
        <w:rPr>
          <w:rFonts w:ascii="Times New Roman"/>
          <w:b w:val="false"/>
          <w:i w:val="false"/>
          <w:color w:val="000000"/>
          <w:sz w:val="28"/>
        </w:rPr>
        <w:t>подпунктом 3)</w:t>
      </w:r>
      <w:r>
        <w:rPr>
          <w:rFonts w:ascii="Times New Roman"/>
          <w:b w:val="false"/>
          <w:i w:val="false"/>
          <w:color w:val="000000"/>
          <w:sz w:val="28"/>
        </w:rPr>
        <w:t xml:space="preserve"> пункта 1 настоящих Правил, исключает случаи, когда реализация таких товаров является основной предпринимательской деятельностью участника СЭЗ в соответствии с договором об осуществлении деятельности в СЭЗ.</w:t>
      </w:r>
    </w:p>
    <w:bookmarkEnd w:id="74"/>
    <w:bookmarkStart w:name="z91" w:id="75"/>
    <w:p>
      <w:pPr>
        <w:spacing w:after="0"/>
        <w:ind w:left="0"/>
        <w:jc w:val="both"/>
      </w:pPr>
      <w:r>
        <w:rPr>
          <w:rFonts w:ascii="Times New Roman"/>
          <w:b w:val="false"/>
          <w:i w:val="false"/>
          <w:color w:val="000000"/>
          <w:sz w:val="28"/>
        </w:rPr>
        <w:t xml:space="preserve">
      3. Под территорией СЭЗ, пределы которой полностью или частично совпадают с участками таможенной границы Евразийского экономического союза, в рамках настоящих Правил понимается СЭЗ "Международный центр приграничного сотрудничества "Хоргос" (далее – СЭЗ "МЦПС "Хоргос"), созданный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6 октября 2017 года № 624 "О некоторых вопросах специальных экономических зон".</w:t>
      </w:r>
    </w:p>
    <w:bookmarkEnd w:id="75"/>
    <w:bookmarkStart w:name="z92" w:id="76"/>
    <w:p>
      <w:pPr>
        <w:spacing w:after="0"/>
        <w:ind w:left="0"/>
        <w:jc w:val="left"/>
      </w:pPr>
      <w:r>
        <w:rPr>
          <w:rFonts w:ascii="Times New Roman"/>
          <w:b/>
          <w:i w:val="false"/>
          <w:color w:val="000000"/>
        </w:rPr>
        <w:t xml:space="preserve"> Глава 2. Порядок предоставления отчетности при завершении таможенной процедуры свободной таможенной зоны в случаях иного потребления товаров в соответствии с договором об осуществлении деятельности в СЭЗ</w:t>
      </w:r>
    </w:p>
    <w:bookmarkEnd w:id="76"/>
    <w:bookmarkStart w:name="z93" w:id="77"/>
    <w:p>
      <w:pPr>
        <w:spacing w:after="0"/>
        <w:ind w:left="0"/>
        <w:jc w:val="both"/>
      </w:pPr>
      <w:r>
        <w:rPr>
          <w:rFonts w:ascii="Times New Roman"/>
          <w:b w:val="false"/>
          <w:i w:val="false"/>
          <w:color w:val="000000"/>
          <w:sz w:val="28"/>
        </w:rPr>
        <w:t xml:space="preserve">
      4. Допускается потребление товаров иное, чем расходование (потребление) товаров при совершении операций по переработке товаров, помещенных под таможенную процедуру свободной таможенной зоны, указанных в </w:t>
      </w:r>
      <w:r>
        <w:rPr>
          <w:rFonts w:ascii="Times New Roman"/>
          <w:b w:val="false"/>
          <w:i w:val="false"/>
          <w:color w:val="000000"/>
          <w:sz w:val="28"/>
        </w:rPr>
        <w:t>подпункте 4)</w:t>
      </w:r>
      <w:r>
        <w:rPr>
          <w:rFonts w:ascii="Times New Roman"/>
          <w:b w:val="false"/>
          <w:i w:val="false"/>
          <w:color w:val="000000"/>
          <w:sz w:val="28"/>
        </w:rPr>
        <w:t xml:space="preserve"> пункта 1 статьи 285 Кодекса, участником СЭЗ осуществляющим деятельность на территории СЭЗ "МЦПС "Хоргос" в соответствии с договором об осуществлении деятельности в СЭЗ, в следующих случаях: </w:t>
      </w:r>
    </w:p>
    <w:bookmarkEnd w:id="77"/>
    <w:bookmarkStart w:name="z94" w:id="78"/>
    <w:p>
      <w:pPr>
        <w:spacing w:after="0"/>
        <w:ind w:left="0"/>
        <w:jc w:val="both"/>
      </w:pPr>
      <w:r>
        <w:rPr>
          <w:rFonts w:ascii="Times New Roman"/>
          <w:b w:val="false"/>
          <w:i w:val="false"/>
          <w:color w:val="000000"/>
          <w:sz w:val="28"/>
        </w:rPr>
        <w:t>
      1) при обслуживании и (или) обустройства объектов недвижимости и (или) сооружений;</w:t>
      </w:r>
    </w:p>
    <w:bookmarkEnd w:id="78"/>
    <w:bookmarkStart w:name="z95" w:id="79"/>
    <w:p>
      <w:pPr>
        <w:spacing w:after="0"/>
        <w:ind w:left="0"/>
        <w:jc w:val="both"/>
      </w:pPr>
      <w:r>
        <w:rPr>
          <w:rFonts w:ascii="Times New Roman"/>
          <w:b w:val="false"/>
          <w:i w:val="false"/>
          <w:color w:val="000000"/>
          <w:sz w:val="28"/>
        </w:rPr>
        <w:t>
      2) оказания услуг в соответствии с договором об осуществлении деятельности в СЭЗ.</w:t>
      </w:r>
    </w:p>
    <w:bookmarkEnd w:id="79"/>
    <w:bookmarkStart w:name="z96" w:id="80"/>
    <w:p>
      <w:pPr>
        <w:spacing w:after="0"/>
        <w:ind w:left="0"/>
        <w:jc w:val="both"/>
      </w:pPr>
      <w:r>
        <w:rPr>
          <w:rFonts w:ascii="Times New Roman"/>
          <w:b w:val="false"/>
          <w:i w:val="false"/>
          <w:color w:val="000000"/>
          <w:sz w:val="28"/>
        </w:rPr>
        <w:t xml:space="preserve">
      5. При ином потреблении товаров, в случаях, установленных в </w:t>
      </w:r>
      <w:r>
        <w:rPr>
          <w:rFonts w:ascii="Times New Roman"/>
          <w:b w:val="false"/>
          <w:i w:val="false"/>
          <w:color w:val="000000"/>
          <w:sz w:val="28"/>
        </w:rPr>
        <w:t>пункте 4</w:t>
      </w:r>
      <w:r>
        <w:rPr>
          <w:rFonts w:ascii="Times New Roman"/>
          <w:b w:val="false"/>
          <w:i w:val="false"/>
          <w:color w:val="000000"/>
          <w:sz w:val="28"/>
        </w:rPr>
        <w:t xml:space="preserve"> настоящих Правил, действие таможенной процедуры свободной таможенной зоны в отношении товаров, помещенных под таможенную процедуру свободной таможенной зоны, и (или) товаров, изготовленных (полученных) с использованием товаров, помещенных под таможенную процедуру свободной таможенной зоны, завершается представлением отчетности путем предоставления следующих сведений:</w:t>
      </w:r>
    </w:p>
    <w:bookmarkEnd w:id="80"/>
    <w:bookmarkStart w:name="z97" w:id="81"/>
    <w:p>
      <w:pPr>
        <w:spacing w:after="0"/>
        <w:ind w:left="0"/>
        <w:jc w:val="both"/>
      </w:pPr>
      <w:r>
        <w:rPr>
          <w:rFonts w:ascii="Times New Roman"/>
          <w:b w:val="false"/>
          <w:i w:val="false"/>
          <w:color w:val="000000"/>
          <w:sz w:val="28"/>
        </w:rPr>
        <w:t>
      1) наименование участника СЭЗ;</w:t>
      </w:r>
    </w:p>
    <w:bookmarkEnd w:id="81"/>
    <w:bookmarkStart w:name="z98" w:id="82"/>
    <w:p>
      <w:pPr>
        <w:spacing w:after="0"/>
        <w:ind w:left="0"/>
        <w:jc w:val="both"/>
      </w:pPr>
      <w:r>
        <w:rPr>
          <w:rFonts w:ascii="Times New Roman"/>
          <w:b w:val="false"/>
          <w:i w:val="false"/>
          <w:color w:val="000000"/>
          <w:sz w:val="28"/>
        </w:rPr>
        <w:t>
      2) номер документа подтверждающего помещение товара под таможенную процедуру свободной таможенной зоны;</w:t>
      </w:r>
    </w:p>
    <w:bookmarkEnd w:id="82"/>
    <w:bookmarkStart w:name="z99" w:id="83"/>
    <w:p>
      <w:pPr>
        <w:spacing w:after="0"/>
        <w:ind w:left="0"/>
        <w:jc w:val="both"/>
      </w:pPr>
      <w:r>
        <w:rPr>
          <w:rFonts w:ascii="Times New Roman"/>
          <w:b w:val="false"/>
          <w:i w:val="false"/>
          <w:color w:val="000000"/>
          <w:sz w:val="28"/>
        </w:rPr>
        <w:t>
      3) статус товара (товар Евразийского экономического союза или иностранный);</w:t>
      </w:r>
    </w:p>
    <w:bookmarkEnd w:id="83"/>
    <w:bookmarkStart w:name="z100" w:id="84"/>
    <w:p>
      <w:pPr>
        <w:spacing w:after="0"/>
        <w:ind w:left="0"/>
        <w:jc w:val="both"/>
      </w:pPr>
      <w:r>
        <w:rPr>
          <w:rFonts w:ascii="Times New Roman"/>
          <w:b w:val="false"/>
          <w:i w:val="false"/>
          <w:color w:val="000000"/>
          <w:sz w:val="28"/>
        </w:rPr>
        <w:t>
      4) наименование товара;</w:t>
      </w:r>
    </w:p>
    <w:bookmarkEnd w:id="84"/>
    <w:bookmarkStart w:name="z101" w:id="85"/>
    <w:p>
      <w:pPr>
        <w:spacing w:after="0"/>
        <w:ind w:left="0"/>
        <w:jc w:val="both"/>
      </w:pPr>
      <w:r>
        <w:rPr>
          <w:rFonts w:ascii="Times New Roman"/>
          <w:b w:val="false"/>
          <w:i w:val="false"/>
          <w:color w:val="000000"/>
          <w:sz w:val="28"/>
        </w:rPr>
        <w:t>
      5) количество;</w:t>
      </w:r>
    </w:p>
    <w:bookmarkEnd w:id="85"/>
    <w:bookmarkStart w:name="z102" w:id="86"/>
    <w:p>
      <w:pPr>
        <w:spacing w:after="0"/>
        <w:ind w:left="0"/>
        <w:jc w:val="both"/>
      </w:pPr>
      <w:r>
        <w:rPr>
          <w:rFonts w:ascii="Times New Roman"/>
          <w:b w:val="false"/>
          <w:i w:val="false"/>
          <w:color w:val="000000"/>
          <w:sz w:val="28"/>
        </w:rPr>
        <w:t>
      6) стоимость (в тенге);</w:t>
      </w:r>
    </w:p>
    <w:bookmarkEnd w:id="86"/>
    <w:bookmarkStart w:name="z103" w:id="87"/>
    <w:p>
      <w:pPr>
        <w:spacing w:after="0"/>
        <w:ind w:left="0"/>
        <w:jc w:val="both"/>
      </w:pPr>
      <w:r>
        <w:rPr>
          <w:rFonts w:ascii="Times New Roman"/>
          <w:b w:val="false"/>
          <w:i w:val="false"/>
          <w:color w:val="000000"/>
          <w:sz w:val="28"/>
        </w:rPr>
        <w:t>
      7) наименование, номер и дата документа подтверждающего иное потребление товаров.</w:t>
      </w:r>
    </w:p>
    <w:bookmarkEnd w:id="87"/>
    <w:bookmarkStart w:name="z104" w:id="88"/>
    <w:p>
      <w:pPr>
        <w:spacing w:after="0"/>
        <w:ind w:left="0"/>
        <w:jc w:val="both"/>
      </w:pPr>
      <w:r>
        <w:rPr>
          <w:rFonts w:ascii="Times New Roman"/>
          <w:b w:val="false"/>
          <w:i w:val="false"/>
          <w:color w:val="000000"/>
          <w:sz w:val="28"/>
        </w:rPr>
        <w:t xml:space="preserve">
      6. Сведения, указанные в </w:t>
      </w:r>
      <w:r>
        <w:rPr>
          <w:rFonts w:ascii="Times New Roman"/>
          <w:b w:val="false"/>
          <w:i w:val="false"/>
          <w:color w:val="000000"/>
          <w:sz w:val="28"/>
        </w:rPr>
        <w:t>пункте 5</w:t>
      </w:r>
      <w:r>
        <w:rPr>
          <w:rFonts w:ascii="Times New Roman"/>
          <w:b w:val="false"/>
          <w:i w:val="false"/>
          <w:color w:val="000000"/>
          <w:sz w:val="28"/>
        </w:rPr>
        <w:t xml:space="preserve"> настоящих Правил предоставляются в орган государственных доходов в электронном виде.</w:t>
      </w:r>
    </w:p>
    <w:bookmarkEnd w:id="88"/>
    <w:bookmarkStart w:name="z105" w:id="89"/>
    <w:p>
      <w:pPr>
        <w:spacing w:after="0"/>
        <w:ind w:left="0"/>
        <w:jc w:val="both"/>
      </w:pPr>
      <w:r>
        <w:rPr>
          <w:rFonts w:ascii="Times New Roman"/>
          <w:b w:val="false"/>
          <w:i w:val="false"/>
          <w:color w:val="000000"/>
          <w:sz w:val="28"/>
        </w:rPr>
        <w:t>
      В случае невозможности подачи таких сведений в электронном виде по независящим от органа государственных доходов и участка СЭЗ, обстоятельствам подача уведомления производится в бумажном виде.</w:t>
      </w:r>
    </w:p>
    <w:bookmarkEnd w:id="89"/>
    <w:bookmarkStart w:name="z106" w:id="90"/>
    <w:p>
      <w:pPr>
        <w:spacing w:after="0"/>
        <w:ind w:left="0"/>
        <w:jc w:val="both"/>
      </w:pPr>
      <w:r>
        <w:rPr>
          <w:rFonts w:ascii="Times New Roman"/>
          <w:b w:val="false"/>
          <w:i w:val="false"/>
          <w:color w:val="000000"/>
          <w:sz w:val="28"/>
        </w:rPr>
        <w:t xml:space="preserve">
      7. Сведения, указанные в </w:t>
      </w:r>
      <w:r>
        <w:rPr>
          <w:rFonts w:ascii="Times New Roman"/>
          <w:b w:val="false"/>
          <w:i w:val="false"/>
          <w:color w:val="000000"/>
          <w:sz w:val="28"/>
        </w:rPr>
        <w:t>пункте 4</w:t>
      </w:r>
      <w:r>
        <w:rPr>
          <w:rFonts w:ascii="Times New Roman"/>
          <w:b w:val="false"/>
          <w:i w:val="false"/>
          <w:color w:val="000000"/>
          <w:sz w:val="28"/>
        </w:rPr>
        <w:t xml:space="preserve"> настоящих Правил, подлежат учету участником СЭЗ в электронном и (или) ином виде.</w:t>
      </w:r>
    </w:p>
    <w:bookmarkEnd w:id="90"/>
    <w:bookmarkStart w:name="z107" w:id="91"/>
    <w:p>
      <w:pPr>
        <w:spacing w:after="0"/>
        <w:ind w:left="0"/>
        <w:jc w:val="both"/>
      </w:pPr>
      <w:r>
        <w:rPr>
          <w:rFonts w:ascii="Times New Roman"/>
          <w:b w:val="false"/>
          <w:i w:val="false"/>
          <w:color w:val="000000"/>
          <w:sz w:val="28"/>
        </w:rPr>
        <w:t xml:space="preserve">
      8. Сведения по иному потреблению товаров, в случаях, определенных в </w:t>
      </w:r>
      <w:r>
        <w:rPr>
          <w:rFonts w:ascii="Times New Roman"/>
          <w:b w:val="false"/>
          <w:i w:val="false"/>
          <w:color w:val="000000"/>
          <w:sz w:val="28"/>
        </w:rPr>
        <w:t>пункте 5</w:t>
      </w:r>
      <w:r>
        <w:rPr>
          <w:rFonts w:ascii="Times New Roman"/>
          <w:b w:val="false"/>
          <w:i w:val="false"/>
          <w:color w:val="000000"/>
          <w:sz w:val="28"/>
        </w:rPr>
        <w:t xml:space="preserve"> настоящих Правил, представляется органам государственных доходов ежемесячно, не позднее 10 числа следующего за отчетным месяцем. </w:t>
      </w:r>
    </w:p>
    <w:bookmarkEnd w:id="91"/>
    <w:bookmarkStart w:name="z108" w:id="92"/>
    <w:p>
      <w:pPr>
        <w:spacing w:after="0"/>
        <w:ind w:left="0"/>
        <w:jc w:val="both"/>
      </w:pPr>
      <w:r>
        <w:rPr>
          <w:rFonts w:ascii="Times New Roman"/>
          <w:b w:val="false"/>
          <w:i w:val="false"/>
          <w:color w:val="000000"/>
          <w:sz w:val="28"/>
        </w:rPr>
        <w:t xml:space="preserve">
      9. Сведения и доступ к учету товаров, предусмотренные </w:t>
      </w:r>
      <w:r>
        <w:rPr>
          <w:rFonts w:ascii="Times New Roman"/>
          <w:b w:val="false"/>
          <w:i w:val="false"/>
          <w:color w:val="000000"/>
          <w:sz w:val="28"/>
        </w:rPr>
        <w:t>пунктом 7</w:t>
      </w:r>
      <w:r>
        <w:rPr>
          <w:rFonts w:ascii="Times New Roman"/>
          <w:b w:val="false"/>
          <w:i w:val="false"/>
          <w:color w:val="000000"/>
          <w:sz w:val="28"/>
        </w:rPr>
        <w:t xml:space="preserve"> настоящих Правил, предоставляются должностным лицам органа государственных доходов по их требованию в целях проведения таможенного контроля.</w:t>
      </w:r>
    </w:p>
    <w:bookmarkEnd w:id="92"/>
    <w:bookmarkStart w:name="z109" w:id="93"/>
    <w:p>
      <w:pPr>
        <w:spacing w:after="0"/>
        <w:ind w:left="0"/>
        <w:jc w:val="left"/>
      </w:pPr>
      <w:r>
        <w:rPr>
          <w:rFonts w:ascii="Times New Roman"/>
          <w:b/>
          <w:i w:val="false"/>
          <w:color w:val="000000"/>
        </w:rPr>
        <w:t xml:space="preserve"> Глава 3. Порядок предоставления отчетности при завершении таможенной процедуры свободной таможенной зоны в случае реализации участников СЭЗ товаров Евразийского экономического союза физическим лицам</w:t>
      </w:r>
    </w:p>
    <w:bookmarkEnd w:id="93"/>
    <w:bookmarkStart w:name="z110" w:id="94"/>
    <w:p>
      <w:pPr>
        <w:spacing w:after="0"/>
        <w:ind w:left="0"/>
        <w:jc w:val="both"/>
      </w:pPr>
      <w:r>
        <w:rPr>
          <w:rFonts w:ascii="Times New Roman"/>
          <w:b w:val="false"/>
          <w:i w:val="false"/>
          <w:color w:val="000000"/>
          <w:sz w:val="28"/>
        </w:rPr>
        <w:t>
      10. Допускается реализация участником СЭЗ товаров Евразийского экономического союза на территории СЭЗ физическим лицам.</w:t>
      </w:r>
    </w:p>
    <w:bookmarkEnd w:id="94"/>
    <w:bookmarkStart w:name="z111" w:id="95"/>
    <w:p>
      <w:pPr>
        <w:spacing w:after="0"/>
        <w:ind w:left="0"/>
        <w:jc w:val="both"/>
      </w:pPr>
      <w:r>
        <w:rPr>
          <w:rFonts w:ascii="Times New Roman"/>
          <w:b w:val="false"/>
          <w:i w:val="false"/>
          <w:color w:val="000000"/>
          <w:sz w:val="28"/>
        </w:rPr>
        <w:t>
      11. Реализация товаров физическим лицам осуществляется участниками СЭЗ в определенных местах соответствующих требованиям, предъявляемым к местам реализации товаров.</w:t>
      </w:r>
    </w:p>
    <w:bookmarkEnd w:id="95"/>
    <w:bookmarkStart w:name="z112" w:id="96"/>
    <w:p>
      <w:pPr>
        <w:spacing w:after="0"/>
        <w:ind w:left="0"/>
        <w:jc w:val="both"/>
      </w:pPr>
      <w:r>
        <w:rPr>
          <w:rFonts w:ascii="Times New Roman"/>
          <w:b w:val="false"/>
          <w:i w:val="false"/>
          <w:color w:val="000000"/>
          <w:sz w:val="28"/>
        </w:rPr>
        <w:t xml:space="preserve">
      12. Таможенная процедура свободной таможенной зоны в отношении товаров Евразийского экономического союза, реализованных в соответствии с </w:t>
      </w:r>
      <w:r>
        <w:rPr>
          <w:rFonts w:ascii="Times New Roman"/>
          <w:b w:val="false"/>
          <w:i w:val="false"/>
          <w:color w:val="000000"/>
          <w:sz w:val="28"/>
        </w:rPr>
        <w:t>пунктом 9</w:t>
      </w:r>
      <w:r>
        <w:rPr>
          <w:rFonts w:ascii="Times New Roman"/>
          <w:b w:val="false"/>
          <w:i w:val="false"/>
          <w:color w:val="000000"/>
          <w:sz w:val="28"/>
        </w:rPr>
        <w:t xml:space="preserve"> настоящих Правил, завершается представлением отчетности путем представления следующих сведений:</w:t>
      </w:r>
    </w:p>
    <w:bookmarkEnd w:id="96"/>
    <w:bookmarkStart w:name="z113" w:id="97"/>
    <w:p>
      <w:pPr>
        <w:spacing w:after="0"/>
        <w:ind w:left="0"/>
        <w:jc w:val="both"/>
      </w:pPr>
      <w:r>
        <w:rPr>
          <w:rFonts w:ascii="Times New Roman"/>
          <w:b w:val="false"/>
          <w:i w:val="false"/>
          <w:color w:val="000000"/>
          <w:sz w:val="28"/>
        </w:rPr>
        <w:t>
      1) наименование участника СЭЗ;</w:t>
      </w:r>
    </w:p>
    <w:bookmarkEnd w:id="97"/>
    <w:bookmarkStart w:name="z114" w:id="98"/>
    <w:p>
      <w:pPr>
        <w:spacing w:after="0"/>
        <w:ind w:left="0"/>
        <w:jc w:val="both"/>
      </w:pPr>
      <w:r>
        <w:rPr>
          <w:rFonts w:ascii="Times New Roman"/>
          <w:b w:val="false"/>
          <w:i w:val="false"/>
          <w:color w:val="000000"/>
          <w:sz w:val="28"/>
        </w:rPr>
        <w:t>
      2) номер декларации</w:t>
      </w:r>
      <w:r>
        <w:rPr>
          <w:rFonts w:ascii="Times New Roman"/>
          <w:b w:val="false"/>
          <w:i w:val="false"/>
          <w:color w:val="000000"/>
          <w:sz w:val="28"/>
        </w:rPr>
        <w:t xml:space="preserve"> на товары</w:t>
      </w:r>
      <w:r>
        <w:rPr>
          <w:rFonts w:ascii="Times New Roman"/>
          <w:b w:val="false"/>
          <w:i w:val="false"/>
          <w:color w:val="000000"/>
          <w:sz w:val="28"/>
        </w:rPr>
        <w:t xml:space="preserve"> или иного документа заменяющего его; </w:t>
      </w:r>
    </w:p>
    <w:bookmarkEnd w:id="98"/>
    <w:bookmarkStart w:name="z115" w:id="99"/>
    <w:p>
      <w:pPr>
        <w:spacing w:after="0"/>
        <w:ind w:left="0"/>
        <w:jc w:val="both"/>
      </w:pPr>
      <w:r>
        <w:rPr>
          <w:rFonts w:ascii="Times New Roman"/>
          <w:b w:val="false"/>
          <w:i w:val="false"/>
          <w:color w:val="000000"/>
          <w:sz w:val="28"/>
        </w:rPr>
        <w:t>
      3) наименование товара;</w:t>
      </w:r>
    </w:p>
    <w:bookmarkEnd w:id="99"/>
    <w:bookmarkStart w:name="z116" w:id="100"/>
    <w:p>
      <w:pPr>
        <w:spacing w:after="0"/>
        <w:ind w:left="0"/>
        <w:jc w:val="both"/>
      </w:pPr>
      <w:r>
        <w:rPr>
          <w:rFonts w:ascii="Times New Roman"/>
          <w:b w:val="false"/>
          <w:i w:val="false"/>
          <w:color w:val="000000"/>
          <w:sz w:val="28"/>
        </w:rPr>
        <w:t>
      4) количество;</w:t>
      </w:r>
    </w:p>
    <w:bookmarkEnd w:id="100"/>
    <w:bookmarkStart w:name="z117" w:id="101"/>
    <w:p>
      <w:pPr>
        <w:spacing w:after="0"/>
        <w:ind w:left="0"/>
        <w:jc w:val="both"/>
      </w:pPr>
      <w:r>
        <w:rPr>
          <w:rFonts w:ascii="Times New Roman"/>
          <w:b w:val="false"/>
          <w:i w:val="false"/>
          <w:color w:val="000000"/>
          <w:sz w:val="28"/>
        </w:rPr>
        <w:t>
      5) таможенная стоимость (в тенге);</w:t>
      </w:r>
    </w:p>
    <w:bookmarkEnd w:id="101"/>
    <w:bookmarkStart w:name="z118" w:id="102"/>
    <w:p>
      <w:pPr>
        <w:spacing w:after="0"/>
        <w:ind w:left="0"/>
        <w:jc w:val="both"/>
      </w:pPr>
      <w:r>
        <w:rPr>
          <w:rFonts w:ascii="Times New Roman"/>
          <w:b w:val="false"/>
          <w:i w:val="false"/>
          <w:color w:val="000000"/>
          <w:sz w:val="28"/>
        </w:rPr>
        <w:t>
      6) наименование, номер и дата документа, подтверждающего реализацию товаров.</w:t>
      </w:r>
    </w:p>
    <w:bookmarkEnd w:id="102"/>
    <w:bookmarkStart w:name="z119" w:id="103"/>
    <w:p>
      <w:pPr>
        <w:spacing w:after="0"/>
        <w:ind w:left="0"/>
        <w:jc w:val="both"/>
      </w:pPr>
      <w:r>
        <w:rPr>
          <w:rFonts w:ascii="Times New Roman"/>
          <w:b w:val="false"/>
          <w:i w:val="false"/>
          <w:color w:val="000000"/>
          <w:sz w:val="28"/>
        </w:rPr>
        <w:t xml:space="preserve">
      13. Сведения, указанные в </w:t>
      </w:r>
      <w:r>
        <w:rPr>
          <w:rFonts w:ascii="Times New Roman"/>
          <w:b w:val="false"/>
          <w:i w:val="false"/>
          <w:color w:val="000000"/>
          <w:sz w:val="28"/>
        </w:rPr>
        <w:t>пункте 12</w:t>
      </w:r>
      <w:r>
        <w:rPr>
          <w:rFonts w:ascii="Times New Roman"/>
          <w:b w:val="false"/>
          <w:i w:val="false"/>
          <w:color w:val="000000"/>
          <w:sz w:val="28"/>
        </w:rPr>
        <w:t xml:space="preserve"> настоящих Правил, предоставляются в орган государственных доходов в электронном виде.</w:t>
      </w:r>
    </w:p>
    <w:bookmarkEnd w:id="103"/>
    <w:bookmarkStart w:name="z120" w:id="104"/>
    <w:p>
      <w:pPr>
        <w:spacing w:after="0"/>
        <w:ind w:left="0"/>
        <w:jc w:val="both"/>
      </w:pPr>
      <w:r>
        <w:rPr>
          <w:rFonts w:ascii="Times New Roman"/>
          <w:b w:val="false"/>
          <w:i w:val="false"/>
          <w:color w:val="000000"/>
          <w:sz w:val="28"/>
        </w:rPr>
        <w:t>
      В случае невозможности подачи таких сведений в электронном виде по независящим от органа государственных доходов и участка СЭЗ, обстоятельствам подача уведомления производится в бумажном виде.</w:t>
      </w:r>
    </w:p>
    <w:bookmarkEnd w:id="104"/>
    <w:bookmarkStart w:name="z121" w:id="105"/>
    <w:p>
      <w:pPr>
        <w:spacing w:after="0"/>
        <w:ind w:left="0"/>
        <w:jc w:val="both"/>
      </w:pPr>
      <w:r>
        <w:rPr>
          <w:rFonts w:ascii="Times New Roman"/>
          <w:b w:val="false"/>
          <w:i w:val="false"/>
          <w:color w:val="000000"/>
          <w:sz w:val="28"/>
        </w:rPr>
        <w:t xml:space="preserve">
      14. Сведения, указанные в </w:t>
      </w:r>
      <w:r>
        <w:rPr>
          <w:rFonts w:ascii="Times New Roman"/>
          <w:b w:val="false"/>
          <w:i w:val="false"/>
          <w:color w:val="000000"/>
          <w:sz w:val="28"/>
        </w:rPr>
        <w:t>пункте 12</w:t>
      </w:r>
      <w:r>
        <w:rPr>
          <w:rFonts w:ascii="Times New Roman"/>
          <w:b w:val="false"/>
          <w:i w:val="false"/>
          <w:color w:val="000000"/>
          <w:sz w:val="28"/>
        </w:rPr>
        <w:t xml:space="preserve"> настоящих Правил подлежат учету участником СЭЗ в электронном виде. </w:t>
      </w:r>
    </w:p>
    <w:bookmarkEnd w:id="105"/>
    <w:bookmarkStart w:name="z122" w:id="106"/>
    <w:p>
      <w:pPr>
        <w:spacing w:after="0"/>
        <w:ind w:left="0"/>
        <w:jc w:val="both"/>
      </w:pPr>
      <w:r>
        <w:rPr>
          <w:rFonts w:ascii="Times New Roman"/>
          <w:b w:val="false"/>
          <w:i w:val="false"/>
          <w:color w:val="000000"/>
          <w:sz w:val="28"/>
        </w:rPr>
        <w:t xml:space="preserve">
      15. Сведения по реализации товаров Евразийского экономического союза, установленные в </w:t>
      </w:r>
      <w:r>
        <w:rPr>
          <w:rFonts w:ascii="Times New Roman"/>
          <w:b w:val="false"/>
          <w:i w:val="false"/>
          <w:color w:val="000000"/>
          <w:sz w:val="28"/>
        </w:rPr>
        <w:t>пункте 12</w:t>
      </w:r>
      <w:r>
        <w:rPr>
          <w:rFonts w:ascii="Times New Roman"/>
          <w:b w:val="false"/>
          <w:i w:val="false"/>
          <w:color w:val="000000"/>
          <w:sz w:val="28"/>
        </w:rPr>
        <w:t xml:space="preserve"> настоящих Правил, представляется органам государственных доходов ежемесячно, не позднее 10 числа следующего за отчетным месяцем. </w:t>
      </w:r>
    </w:p>
    <w:bookmarkEnd w:id="106"/>
    <w:bookmarkStart w:name="z123" w:id="107"/>
    <w:p>
      <w:pPr>
        <w:spacing w:after="0"/>
        <w:ind w:left="0"/>
        <w:jc w:val="both"/>
      </w:pPr>
      <w:r>
        <w:rPr>
          <w:rFonts w:ascii="Times New Roman"/>
          <w:b w:val="false"/>
          <w:i w:val="false"/>
          <w:color w:val="000000"/>
          <w:sz w:val="28"/>
        </w:rPr>
        <w:t xml:space="preserve">
      16. Сведения и доступ к учету товаров, предусмотренных </w:t>
      </w:r>
      <w:r>
        <w:rPr>
          <w:rFonts w:ascii="Times New Roman"/>
          <w:b w:val="false"/>
          <w:i w:val="false"/>
          <w:color w:val="000000"/>
          <w:sz w:val="28"/>
        </w:rPr>
        <w:t>пунктом 13</w:t>
      </w:r>
      <w:r>
        <w:rPr>
          <w:rFonts w:ascii="Times New Roman"/>
          <w:b w:val="false"/>
          <w:i w:val="false"/>
          <w:color w:val="000000"/>
          <w:sz w:val="28"/>
        </w:rPr>
        <w:t xml:space="preserve"> настоящих Правил, предоставляются должностным лицам органа государственных доходов по их требованию в целях проведения таможенного контроля.</w:t>
      </w:r>
    </w:p>
    <w:bookmarkEnd w:id="107"/>
    <w:bookmarkStart w:name="z124" w:id="108"/>
    <w:p>
      <w:pPr>
        <w:spacing w:after="0"/>
        <w:ind w:left="0"/>
        <w:jc w:val="left"/>
      </w:pPr>
      <w:r>
        <w:rPr>
          <w:rFonts w:ascii="Times New Roman"/>
          <w:b/>
          <w:i w:val="false"/>
          <w:color w:val="000000"/>
        </w:rPr>
        <w:t xml:space="preserve"> Глава 4. Порядок предоставления отчетности при завершении таможенной процедуры свободной таможенной зоны в случае реализации участником СЭЗ иностранных товаров физическим лицам</w:t>
      </w:r>
    </w:p>
    <w:bookmarkEnd w:id="108"/>
    <w:bookmarkStart w:name="z125" w:id="109"/>
    <w:p>
      <w:pPr>
        <w:spacing w:after="0"/>
        <w:ind w:left="0"/>
        <w:jc w:val="both"/>
      </w:pPr>
      <w:r>
        <w:rPr>
          <w:rFonts w:ascii="Times New Roman"/>
          <w:b w:val="false"/>
          <w:i w:val="false"/>
          <w:color w:val="000000"/>
          <w:sz w:val="28"/>
        </w:rPr>
        <w:t>
      17. Допускается реализация участником СЭЗ иностранных товаров на территории СЭЗ физическим лицам, за исключением случаев, когда реализация таких товаров является основной предпринимательской деятельностью участника СЭЗ в соответствии с договором об осуществлении деятельности в СЭЗ.</w:t>
      </w:r>
    </w:p>
    <w:bookmarkEnd w:id="109"/>
    <w:bookmarkStart w:name="z126" w:id="110"/>
    <w:p>
      <w:pPr>
        <w:spacing w:after="0"/>
        <w:ind w:left="0"/>
        <w:jc w:val="both"/>
      </w:pPr>
      <w:r>
        <w:rPr>
          <w:rFonts w:ascii="Times New Roman"/>
          <w:b w:val="false"/>
          <w:i w:val="false"/>
          <w:color w:val="000000"/>
          <w:sz w:val="28"/>
        </w:rPr>
        <w:t xml:space="preserve">
      18. Таможенная процедура свободной таможенной зоны в отношении иностранных товаров, реализованных в соответствии с </w:t>
      </w:r>
      <w:r>
        <w:rPr>
          <w:rFonts w:ascii="Times New Roman"/>
          <w:b w:val="false"/>
          <w:i w:val="false"/>
          <w:color w:val="000000"/>
          <w:sz w:val="28"/>
        </w:rPr>
        <w:t>пунктом 9</w:t>
      </w:r>
      <w:r>
        <w:rPr>
          <w:rFonts w:ascii="Times New Roman"/>
          <w:b w:val="false"/>
          <w:i w:val="false"/>
          <w:color w:val="000000"/>
          <w:sz w:val="28"/>
        </w:rPr>
        <w:t xml:space="preserve"> настоящих Правил, завершается представлением отчетности путем предоставления следующих сведений:</w:t>
      </w:r>
    </w:p>
    <w:bookmarkEnd w:id="110"/>
    <w:bookmarkStart w:name="z127" w:id="111"/>
    <w:p>
      <w:pPr>
        <w:spacing w:after="0"/>
        <w:ind w:left="0"/>
        <w:jc w:val="both"/>
      </w:pPr>
      <w:r>
        <w:rPr>
          <w:rFonts w:ascii="Times New Roman"/>
          <w:b w:val="false"/>
          <w:i w:val="false"/>
          <w:color w:val="000000"/>
          <w:sz w:val="28"/>
        </w:rPr>
        <w:t>
      1) номер декларации</w:t>
      </w:r>
      <w:r>
        <w:rPr>
          <w:rFonts w:ascii="Times New Roman"/>
          <w:b w:val="false"/>
          <w:i w:val="false"/>
          <w:color w:val="000000"/>
          <w:sz w:val="28"/>
        </w:rPr>
        <w:t xml:space="preserve"> на товары</w:t>
      </w:r>
      <w:r>
        <w:rPr>
          <w:rFonts w:ascii="Times New Roman"/>
          <w:b w:val="false"/>
          <w:i w:val="false"/>
          <w:color w:val="000000"/>
          <w:sz w:val="28"/>
        </w:rPr>
        <w:t xml:space="preserve"> или иного документа заменяющего его; </w:t>
      </w:r>
    </w:p>
    <w:bookmarkEnd w:id="111"/>
    <w:bookmarkStart w:name="z128" w:id="112"/>
    <w:p>
      <w:pPr>
        <w:spacing w:after="0"/>
        <w:ind w:left="0"/>
        <w:jc w:val="both"/>
      </w:pPr>
      <w:r>
        <w:rPr>
          <w:rFonts w:ascii="Times New Roman"/>
          <w:b w:val="false"/>
          <w:i w:val="false"/>
          <w:color w:val="000000"/>
          <w:sz w:val="28"/>
        </w:rPr>
        <w:t xml:space="preserve">
      2) наименование товара; </w:t>
      </w:r>
    </w:p>
    <w:bookmarkEnd w:id="112"/>
    <w:bookmarkStart w:name="z129" w:id="113"/>
    <w:p>
      <w:pPr>
        <w:spacing w:after="0"/>
        <w:ind w:left="0"/>
        <w:jc w:val="both"/>
      </w:pPr>
      <w:r>
        <w:rPr>
          <w:rFonts w:ascii="Times New Roman"/>
          <w:b w:val="false"/>
          <w:i w:val="false"/>
          <w:color w:val="000000"/>
          <w:sz w:val="28"/>
        </w:rPr>
        <w:t xml:space="preserve">
      3) количество; </w:t>
      </w:r>
    </w:p>
    <w:bookmarkEnd w:id="113"/>
    <w:bookmarkStart w:name="z130" w:id="114"/>
    <w:p>
      <w:pPr>
        <w:spacing w:after="0"/>
        <w:ind w:left="0"/>
        <w:jc w:val="both"/>
      </w:pPr>
      <w:r>
        <w:rPr>
          <w:rFonts w:ascii="Times New Roman"/>
          <w:b w:val="false"/>
          <w:i w:val="false"/>
          <w:color w:val="000000"/>
          <w:sz w:val="28"/>
        </w:rPr>
        <w:t>
      4) таможенная стоимость (в тенге);</w:t>
      </w:r>
    </w:p>
    <w:bookmarkEnd w:id="114"/>
    <w:bookmarkStart w:name="z131" w:id="115"/>
    <w:p>
      <w:pPr>
        <w:spacing w:after="0"/>
        <w:ind w:left="0"/>
        <w:jc w:val="both"/>
      </w:pPr>
      <w:r>
        <w:rPr>
          <w:rFonts w:ascii="Times New Roman"/>
          <w:b w:val="false"/>
          <w:i w:val="false"/>
          <w:color w:val="000000"/>
          <w:sz w:val="28"/>
        </w:rPr>
        <w:t>
      5) основание (случай) реализации товаров;</w:t>
      </w:r>
    </w:p>
    <w:bookmarkEnd w:id="115"/>
    <w:bookmarkStart w:name="z132" w:id="116"/>
    <w:p>
      <w:pPr>
        <w:spacing w:after="0"/>
        <w:ind w:left="0"/>
        <w:jc w:val="both"/>
      </w:pPr>
      <w:r>
        <w:rPr>
          <w:rFonts w:ascii="Times New Roman"/>
          <w:b w:val="false"/>
          <w:i w:val="false"/>
          <w:color w:val="000000"/>
          <w:sz w:val="28"/>
        </w:rPr>
        <w:t xml:space="preserve">
      5) место реализации товаров. </w:t>
      </w:r>
    </w:p>
    <w:bookmarkEnd w:id="116"/>
    <w:bookmarkStart w:name="z133" w:id="117"/>
    <w:p>
      <w:pPr>
        <w:spacing w:after="0"/>
        <w:ind w:left="0"/>
        <w:jc w:val="both"/>
      </w:pPr>
      <w:r>
        <w:rPr>
          <w:rFonts w:ascii="Times New Roman"/>
          <w:b w:val="false"/>
          <w:i w:val="false"/>
          <w:color w:val="000000"/>
          <w:sz w:val="28"/>
        </w:rPr>
        <w:t xml:space="preserve">
      19. Сведения, указанные в </w:t>
      </w:r>
      <w:r>
        <w:rPr>
          <w:rFonts w:ascii="Times New Roman"/>
          <w:b w:val="false"/>
          <w:i w:val="false"/>
          <w:color w:val="000000"/>
          <w:sz w:val="28"/>
        </w:rPr>
        <w:t>пункте 18</w:t>
      </w:r>
      <w:r>
        <w:rPr>
          <w:rFonts w:ascii="Times New Roman"/>
          <w:b w:val="false"/>
          <w:i w:val="false"/>
          <w:color w:val="000000"/>
          <w:sz w:val="28"/>
        </w:rPr>
        <w:t xml:space="preserve"> настоящих Правил, предоставляются в орган государственных доходов в электронном виде либо на бумажном носителе.</w:t>
      </w:r>
    </w:p>
    <w:bookmarkEnd w:id="117"/>
    <w:bookmarkStart w:name="z134" w:id="118"/>
    <w:p>
      <w:pPr>
        <w:spacing w:after="0"/>
        <w:ind w:left="0"/>
        <w:jc w:val="both"/>
      </w:pPr>
      <w:r>
        <w:rPr>
          <w:rFonts w:ascii="Times New Roman"/>
          <w:b w:val="false"/>
          <w:i w:val="false"/>
          <w:color w:val="000000"/>
          <w:sz w:val="28"/>
        </w:rPr>
        <w:t>
      В случае невозможности подачи таких сведений в электронном виде по независящим от органа государственных доходов и участка СЭЗ, обстоятельствам подача уведомления производится в бумажном виде.</w:t>
      </w:r>
    </w:p>
    <w:bookmarkEnd w:id="118"/>
    <w:bookmarkStart w:name="z135" w:id="119"/>
    <w:p>
      <w:pPr>
        <w:spacing w:after="0"/>
        <w:ind w:left="0"/>
        <w:jc w:val="both"/>
      </w:pPr>
      <w:r>
        <w:rPr>
          <w:rFonts w:ascii="Times New Roman"/>
          <w:b w:val="false"/>
          <w:i w:val="false"/>
          <w:color w:val="000000"/>
          <w:sz w:val="28"/>
        </w:rPr>
        <w:t xml:space="preserve">
      20. Сведения, указанные в </w:t>
      </w:r>
      <w:r>
        <w:rPr>
          <w:rFonts w:ascii="Times New Roman"/>
          <w:b w:val="false"/>
          <w:i w:val="false"/>
          <w:color w:val="000000"/>
          <w:sz w:val="28"/>
        </w:rPr>
        <w:t>пункте 18</w:t>
      </w:r>
      <w:r>
        <w:rPr>
          <w:rFonts w:ascii="Times New Roman"/>
          <w:b w:val="false"/>
          <w:i w:val="false"/>
          <w:color w:val="000000"/>
          <w:sz w:val="28"/>
        </w:rPr>
        <w:t xml:space="preserve"> настоящих Правил, подлежат учету участником СЭЗ в электронном виде. </w:t>
      </w:r>
    </w:p>
    <w:bookmarkEnd w:id="119"/>
    <w:bookmarkStart w:name="z136" w:id="120"/>
    <w:p>
      <w:pPr>
        <w:spacing w:after="0"/>
        <w:ind w:left="0"/>
        <w:jc w:val="both"/>
      </w:pPr>
      <w:r>
        <w:rPr>
          <w:rFonts w:ascii="Times New Roman"/>
          <w:b w:val="false"/>
          <w:i w:val="false"/>
          <w:color w:val="000000"/>
          <w:sz w:val="28"/>
        </w:rPr>
        <w:t xml:space="preserve">
      21. Сведения по реализации иностранных товаров, указанные в </w:t>
      </w:r>
      <w:r>
        <w:rPr>
          <w:rFonts w:ascii="Times New Roman"/>
          <w:b w:val="false"/>
          <w:i w:val="false"/>
          <w:color w:val="000000"/>
          <w:sz w:val="28"/>
        </w:rPr>
        <w:t>пункте 18</w:t>
      </w:r>
      <w:r>
        <w:rPr>
          <w:rFonts w:ascii="Times New Roman"/>
          <w:b w:val="false"/>
          <w:i w:val="false"/>
          <w:color w:val="000000"/>
          <w:sz w:val="28"/>
        </w:rPr>
        <w:t xml:space="preserve"> настоящих Правил, представляется органам государственных доходов ежемесячно, не позднее 10 числе следующего за отчетным месяцем. </w:t>
      </w:r>
    </w:p>
    <w:bookmarkEnd w:id="120"/>
    <w:bookmarkStart w:name="z137" w:id="121"/>
    <w:p>
      <w:pPr>
        <w:spacing w:after="0"/>
        <w:ind w:left="0"/>
        <w:jc w:val="both"/>
      </w:pPr>
      <w:r>
        <w:rPr>
          <w:rFonts w:ascii="Times New Roman"/>
          <w:b w:val="false"/>
          <w:i w:val="false"/>
          <w:color w:val="000000"/>
          <w:sz w:val="28"/>
        </w:rPr>
        <w:t xml:space="preserve">
      22. Сведения и доступ к учету товаров, предусмотренные </w:t>
      </w:r>
      <w:r>
        <w:rPr>
          <w:rFonts w:ascii="Times New Roman"/>
          <w:b w:val="false"/>
          <w:i w:val="false"/>
          <w:color w:val="000000"/>
          <w:sz w:val="28"/>
        </w:rPr>
        <w:t>пунктом 19</w:t>
      </w:r>
      <w:r>
        <w:rPr>
          <w:rFonts w:ascii="Times New Roman"/>
          <w:b w:val="false"/>
          <w:i w:val="false"/>
          <w:color w:val="000000"/>
          <w:sz w:val="28"/>
        </w:rPr>
        <w:t xml:space="preserve"> настоящих Правил, предоставляются должностным лицам органа государственных доходов по их требованию в целях проведения таможенного контроля.</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марта 2018 года № 360</w:t>
            </w:r>
          </w:p>
        </w:tc>
      </w:tr>
    </w:tbl>
    <w:bookmarkStart w:name="z139" w:id="122"/>
    <w:p>
      <w:pPr>
        <w:spacing w:after="0"/>
        <w:ind w:left="0"/>
        <w:jc w:val="left"/>
      </w:pPr>
      <w:r>
        <w:rPr>
          <w:rFonts w:ascii="Times New Roman"/>
          <w:b/>
          <w:i w:val="false"/>
          <w:color w:val="000000"/>
        </w:rPr>
        <w:t xml:space="preserve"> Случаи, когда декларантами товаров, помещаемых под таможенную процедуру свободной таможенной зоны для размещения и (или) использования на территории свободной (специальной, особой) экономической зоны, пределы которой полностью или частично совпадают с участками таможенной границы Евразийского экономического союза, могут выступать юридические лица Республики Казахстан, не являющиеся участниками свободной (специальной, особой) экономической зоны, пределы которой полностью или частично совпадают с участками таможенной границы Евразийского экономического союза</w:t>
      </w:r>
    </w:p>
    <w:bookmarkEnd w:id="122"/>
    <w:p>
      <w:pPr>
        <w:spacing w:after="0"/>
        <w:ind w:left="0"/>
        <w:jc w:val="both"/>
      </w:pPr>
      <w:r>
        <w:rPr>
          <w:rFonts w:ascii="Times New Roman"/>
          <w:b w:val="false"/>
          <w:i w:val="false"/>
          <w:color w:val="ff0000"/>
          <w:sz w:val="28"/>
        </w:rPr>
        <w:t xml:space="preserve">
      Сноска. Заголовок в редакции приказа Первого заместителя Премьер-Министра РК – Министра финансов РК от 18.06.2019 </w:t>
      </w:r>
      <w:r>
        <w:rPr>
          <w:rFonts w:ascii="Times New Roman"/>
          <w:b w:val="false"/>
          <w:i w:val="false"/>
          <w:color w:val="ff0000"/>
          <w:sz w:val="28"/>
        </w:rPr>
        <w:t>№ 598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0" w:id="123"/>
    <w:p>
      <w:pPr>
        <w:spacing w:after="0"/>
        <w:ind w:left="0"/>
        <w:jc w:val="both"/>
      </w:pPr>
      <w:r>
        <w:rPr>
          <w:rFonts w:ascii="Times New Roman"/>
          <w:b w:val="false"/>
          <w:i w:val="false"/>
          <w:color w:val="000000"/>
          <w:sz w:val="28"/>
        </w:rPr>
        <w:t xml:space="preserve">
      1. Под свободной (специальной, особой) экономической зоной (далее – СЭЗ), пределы которой полностью или частично совпадают с участками таможенной границы Евразийского экономического союза, в рамках настоящего приказа понимается СЭЗ "Международный центр приграничного сотрудничества "Хоргос" (далее – СЭЗ "МЦПС "Хоргос"), созданная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6 октября 2017 года № 624 "О некоторых вопросах специальных экономических зон.</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Первого заместителя Премьер-Министра РК – Министра финансов РК от 18.06.2019 </w:t>
      </w:r>
      <w:r>
        <w:rPr>
          <w:rFonts w:ascii="Times New Roman"/>
          <w:b w:val="false"/>
          <w:i w:val="false"/>
          <w:color w:val="000000"/>
          <w:sz w:val="28"/>
        </w:rPr>
        <w:t>№ 598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1" w:id="124"/>
    <w:p>
      <w:pPr>
        <w:spacing w:after="0"/>
        <w:ind w:left="0"/>
        <w:jc w:val="both"/>
      </w:pPr>
      <w:r>
        <w:rPr>
          <w:rFonts w:ascii="Times New Roman"/>
          <w:b w:val="false"/>
          <w:i w:val="false"/>
          <w:color w:val="000000"/>
          <w:sz w:val="28"/>
        </w:rPr>
        <w:t>
      2. Декларантами товаров, помещенных под таможенную процедуру свободной таможенной зоны для размещения и (или) использования на территории СЭЗ "МЦПС "Хоргос", могут выступать юридические лица Республики Казахстан, не являющиеся участниками СЭЗ, в следующих случаях:</w:t>
      </w:r>
    </w:p>
    <w:bookmarkEnd w:id="124"/>
    <w:bookmarkStart w:name="z142" w:id="125"/>
    <w:p>
      <w:pPr>
        <w:spacing w:after="0"/>
        <w:ind w:left="0"/>
        <w:jc w:val="both"/>
      </w:pPr>
      <w:r>
        <w:rPr>
          <w:rFonts w:ascii="Times New Roman"/>
          <w:b w:val="false"/>
          <w:i w:val="false"/>
          <w:color w:val="000000"/>
          <w:sz w:val="28"/>
        </w:rPr>
        <w:t>
      1) лица, заключившие с управляющей компанией СЭЗ договор (соглашение) об осуществлении на территории СЭЗ услуг по осуществлению деятельности на территории СЭЗ;</w:t>
      </w:r>
    </w:p>
    <w:bookmarkEnd w:id="125"/>
    <w:bookmarkStart w:name="z143" w:id="126"/>
    <w:p>
      <w:pPr>
        <w:spacing w:after="0"/>
        <w:ind w:left="0"/>
        <w:jc w:val="both"/>
      </w:pPr>
      <w:r>
        <w:rPr>
          <w:rFonts w:ascii="Times New Roman"/>
          <w:b w:val="false"/>
          <w:i w:val="false"/>
          <w:color w:val="000000"/>
          <w:sz w:val="28"/>
        </w:rPr>
        <w:t>
      2) лица, заключившие с участником СЭЗ договор (соглашение) о предоставлении услуг по строительству объектов недвижимости, и (или) сооружений, их обслуживанию и (или) обустройству;</w:t>
      </w:r>
    </w:p>
    <w:bookmarkEnd w:id="126"/>
    <w:bookmarkStart w:name="z144" w:id="127"/>
    <w:p>
      <w:pPr>
        <w:spacing w:after="0"/>
        <w:ind w:left="0"/>
        <w:jc w:val="both"/>
      </w:pPr>
      <w:r>
        <w:rPr>
          <w:rFonts w:ascii="Times New Roman"/>
          <w:b w:val="false"/>
          <w:i w:val="false"/>
          <w:color w:val="000000"/>
          <w:sz w:val="28"/>
        </w:rPr>
        <w:t>
      3) транспортные средства международной перевозки, осуществляющие перевозку товаров.</w:t>
      </w:r>
    </w:p>
    <w:bookmarkEnd w:id="127"/>
    <w:bookmarkStart w:name="z145" w:id="128"/>
    <w:p>
      <w:pPr>
        <w:spacing w:after="0"/>
        <w:ind w:left="0"/>
        <w:jc w:val="both"/>
      </w:pPr>
      <w:r>
        <w:rPr>
          <w:rFonts w:ascii="Times New Roman"/>
          <w:b w:val="false"/>
          <w:i w:val="false"/>
          <w:color w:val="000000"/>
          <w:sz w:val="28"/>
        </w:rPr>
        <w:t>
      При этом указанные случаи, исключают ввоз личных транспортных средств, принадлежащих физическим лицам.</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марта 2018 года № 360</w:t>
            </w:r>
          </w:p>
        </w:tc>
      </w:tr>
    </w:tbl>
    <w:p>
      <w:pPr>
        <w:spacing w:after="0"/>
        <w:ind w:left="0"/>
        <w:jc w:val="both"/>
      </w:pPr>
      <w:r>
        <w:rPr>
          <w:rFonts w:ascii="Times New Roman"/>
          <w:b w:val="false"/>
          <w:i w:val="false"/>
          <w:color w:val="ff0000"/>
          <w:sz w:val="28"/>
        </w:rPr>
        <w:t xml:space="preserve">
      Сноска. Приложение 7 исключено приказом Министра финансов РК от 25.12.2018 </w:t>
      </w:r>
      <w:r>
        <w:rPr>
          <w:rFonts w:ascii="Times New Roman"/>
          <w:b w:val="false"/>
          <w:i w:val="false"/>
          <w:color w:val="ff0000"/>
          <w:sz w:val="28"/>
        </w:rPr>
        <w:t>№ 1111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