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725e" w14:textId="3667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279. Зарегистрирован в Министерстве юстиции Республики Казахстан 14 марта 2018 года № 16595.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осуществления акционерным обществом "Фонд проблемных кредитов"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приобретаемым (приобретенным) акционерным обществом "Фонд проблемных кредитов" активам и правам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(Темирбеков Д.О.)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11 марта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</w:t>
      </w:r>
      <w:r>
        <w:br/>
      </w:r>
      <w:r>
        <w:rPr>
          <w:rFonts w:ascii="Times New Roman"/>
          <w:b/>
          <w:i w:val="false"/>
          <w:color w:val="000000"/>
        </w:rPr>
        <w:t>акционерным обществом "Фонд проблемных кредитов" видов деятельности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акционерным обществом "Фонд проблемных кредитов" видов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(далее – Закон) и устанавливают порядок осуществления акционерным обществом "Фонд проблемных кредитов" (далее – Фонд)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14.09.2021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основные понятия:</w:t>
      </w:r>
    </w:p>
    <w:bookmarkEnd w:id="13"/>
    <w:bookmarkStart w:name="z1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– имущество, акции и (или) доли участия в уставном капитале юридических лиц, права требования по кредитам/займам, приобретаемые (приобретенные) Фондом;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обусловленное финансирование – предоставление Фондом банку второго уровня (далее – банк) финансовых ресурсов в виде размещения денег в банке на условиях договора банковского вклада, предусматривающих обязательное выполнение банком требований и условий финансирования; </w:t>
      </w:r>
    </w:p>
    <w:bookmarkEnd w:id="15"/>
    <w:bookmarkStart w:name="z1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Банк Республики Казахстан – центральный банк Республики Казахстан, представляющий собой верхний (первый) уровень банковской системы Республики Казахстан;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продавец – Национальный Банк Республики Казахстан, банк или юридическое лицо, ранее являвшееся банком, у которого Фонд приобретает (приобрел) активы;</w:t>
      </w:r>
    </w:p>
    <w:bookmarkEnd w:id="17"/>
    <w:bookmarkStart w:name="z1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требования – права требования по кредитам/займам, приобретаемым (приобретенным) у Национального Банка Республики Казахстан, банков и юридических лиц, ранее являвшихся банками;</w:t>
      </w:r>
    </w:p>
    <w:bookmarkEnd w:id="18"/>
    <w:bookmarkStart w:name="z1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– договор, заключаемый между Фондом и Национальным Банком Республики Казахстан, между Фондом и банком, а также между Фондом и юридическим лицом, ранее являвшимся банком, предметом которого является приобретение Фондом активов.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Приобретение активов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Приобретение активов Фондом производится, при условии их соответствия критериям, установленным Требованиями к приобретаемым (приобретенным) акционерным обществом "Фонд проблемных кредитов" активам и правам требования.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Приобретение активов Фондом осуществляется у Национального Банка Республики Казахстан, банков и юридических лиц, ранее являющихся банками.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активов, приобретаемых Фондом, определяется одним из следующих способов:</w:t>
      </w:r>
    </w:p>
    <w:bookmarkEnd w:id="23"/>
    <w:bookmarkStart w:name="z1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рыночной стоимости, определяемой субъектом оценочной деятельности;</w:t>
      </w:r>
    </w:p>
    <w:bookmarkEnd w:id="24"/>
    <w:bookmarkStart w:name="z1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рыночной стоимости, определяемой субъектом оценочной деятельности с применением дисконта, отвечающим требованиям, устанавливаемым внутренними документами Фонда.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наличия в составе обеспечения приобретаемых активов залогового имущества в виде производственных имущественных комплексов, оборудования и технологических линий, объектов незавершенного строительства, к субъекту оценочной деятельности и к применяемым ею процедурам оценки предъявляются требования по комплексному обследованию предметов залога, включая мероприятия по инвентаризации и (или) инспекции, и (или) техническому аудиту, и (или) технологической экспертизе, за исключением отдельных случаев по решению Фонда, принимаемого в соответствии с требованиями внутренних документов Фонда.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проведение независимой оценки определяется по соглашению между Фондом и продавцом.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продавца, либо Фонда с результатами проведенной независимой оценки активов, допускается привлечение аудиторской организации для проведения аудита применяемых субъектом оценочной деятельности процедур и их соответствия стандартам оценки. Расходы на привлечение аудиторской организации осуществляются за счет стороны, выразившей несогласие с результатами проведенной независимой оценки.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Дисконт к стоимости активов определяется Фондом в порядке, предусмотренном внутренними документами Фонда, для расчета рисков и расходов Фонда, связанных с приобретением, управлением и последующей реализацией активов.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предоставления отсрочки платежа покупателю (инвестору) при одновременной продаже приобретенных Фондом активов, обязательства покупателя (инвестора) по оплате обеспечиваются путем предоставления Фонду ликвидного залогового обеспечения: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привлечения покупателя (инвестора) продавцом – акционером продавца, у которого Фондом приобретены активы, или третьим лицом;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иных случаях – третьим лицом.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активов в пользу Фонда осуществляется с обязательным раскрытием продавцом информации обо всех имеющихся обременениях, ограничениях, решениях арбитражных, судебных и других компетентных органов (в том числе иностранных), возбужденных уголовных делах, гражданских исках и других притязаниях третьих лиц по активам.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о заключении сделки по приобретению и (или) реализации активов принимается акционером или иным компетентным органом Фонда в рамках полномочий, предусмотренных Уставом, и с учетом положений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"Об акционерных обществах".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14.09.2021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распространяются на случаи совершения Фондом сделок по приобретению активов и прав требований у юридических лиц, ранее являвшихся банками, заключенным до 31 декабря 2017 года.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приобретенными активами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приобретенными активами, их содержание и (или) реализация, осуществляется Фондом одним из следующих способов: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Фондом самостоятельно;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банками или юридическими лицами, ранее являвшимися банками, у которых Фондом были приобретены активы;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дочерними и (или) ассоциированными организациями Фонда;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доверительными управляющими;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иными финансовыми организациями, профессиональными экспертами, международными аудиторами и аудиторскими организациями.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приобретенными активами включает в себя следующие мероприятия:</w:t>
      </w:r>
    </w:p>
    <w:bookmarkEnd w:id="43"/>
    <w:bookmarkStart w:name="z1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реструктуризация и оздоровление;</w:t>
      </w:r>
    </w:p>
    <w:bookmarkEnd w:id="44"/>
    <w:bookmarkStart w:name="z1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привлечение коллекторских агентств для взыскания и уступки прав требований по банковским займам с просрочкой исполнения обязательства по договору банковского займа свыше девяноста последовательных календарных дней, а также обращение взыскания в бесспорном порядке на деньги, находящиеся на банковских счетах заемщика, путем предъявления платежного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Закона";</w:t>
      </w:r>
    </w:p>
    <w:bookmarkEnd w:id="45"/>
    <w:bookmarkStart w:name="z1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имущественный наем (аренда/аренда с последующим выкупом);</w:t>
      </w:r>
    </w:p>
    <w:bookmarkEnd w:id="46"/>
    <w:bookmarkStart w:name="z1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в доверительное управление;</w:t>
      </w:r>
    </w:p>
    <w:bookmarkEnd w:id="47"/>
    <w:bookmarkStart w:name="z1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консервация;</w:t>
      </w:r>
    </w:p>
    <w:bookmarkEnd w:id="48"/>
    <w:bookmarkStart w:name="z1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реализация;</w:t>
      </w:r>
    </w:p>
    <w:bookmarkEnd w:id="49"/>
    <w:bookmarkStart w:name="z1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прав требования и активов в государственную собственность в порядке, определяемым законодательством Республики Казахстан о государственном имуществе;</w:t>
      </w:r>
    </w:p>
    <w:bookmarkEnd w:id="50"/>
    <w:bookmarkStart w:name="z1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инвестиционных проектов;</w:t>
      </w:r>
    </w:p>
    <w:bookmarkEnd w:id="51"/>
    <w:bookmarkStart w:name="z1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мероприятия, определяемые Фондом.</w:t>
      </w:r>
    </w:p>
    <w:bookmarkEnd w:id="52"/>
    <w:bookmarkStart w:name="z1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проведения указанных мероприятий определяются внутренними документами Фонда.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финансов РК от 14.09.2021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Договор доверительного управления между Фондом и доверительным управляющим, соответственно передающим и принимающим активы, содержит порядок распределения доходов (расходов) от восстановления (снижения) стоимости приобретенных активов.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Реализация имущества, находящегося в залоге по правам требований, выкупленным Фондом у Национального Банка Республики Казахстан, банков или юридических лиц, ранее являвшимися банками, осуществляется: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исполнительного производства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процедур реабилитации и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 – в соответствии с внутренними документами Фонда и действующим законодательством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приказами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14.09.2021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Операции с финансовыми инструментами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ходе основной деятельности, формирования уставного капитала и финансирования собственной деятельности, а также в рамках реализации специальных программ, разработанных и утвержденных Правительством Республики Казахстан и (или) Национальным Банком Республики Казахстан, Фонд в соответствии с требованиями гражданского законодательства,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проектном финансировании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секьюритизации" и внутренних документов Фонда осуществляет: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выпуск, размещение, выкуп собственных акций;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выпуск, размещение, выкуп/погашение собственных облигаций;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 по секьюритизации;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обусловленное финансирование на условиях договоров банковского вклада, в том числе предусматривающих право Фонда на досрочный возврат банковского вклада частично либо в полном размере в случае невыполнения банком обязательств, принятых им в рамках обусловленного финансирования;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акций и (или) доли участия в уставном капитале юридических лиц, в том числе юридических лиц, права требования, к которым приобретены у банков и (или) юридических лиц, ранее являвшимися банками;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акций и (или) облигаций, выпущенных и размещенных банками, у которых Фондом приобретены права требования по сомнительным и безнадежным активам;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самостоятельно, а также совместно с банками создание (приобретение) организации, приобретающей сомнительные и безнадежные активы;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финансирование на условиях платности, срочности и возвратности банков и (или) юридических лиц, ранее являвшихся банками.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эффективного управления временно свободными деньгами Фонда, а также обеспечения гарантированной доходности средств, выделенных Фонду для осуществления основной деятельности и/или в рамках реализации специальных программ, разработанных и утвержденных Правительством Республики Казахстан и (или) Национальным Банком Республики Казахстан, Фонд осуществляет их размещение в ценные бумаги и иные финансовые инструменты, в соответствии с требованиями законодательства Республики Казахстан, а также внутренних документов Фонда.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финансов РК от 14.09.2021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Иные положения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Порядок осуществления Фондом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и не установленных настоящими Правилами, определяется внутренними документами Фонда.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финансов РК от 14.09.2021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279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приобретаемым (приобретенным) акционерным обществом "Фонд проблемных кредитов" активам и правам требования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приобретаемым (приобретенным) акционерным обществом "Фонд проблемных кредитов" активам и правам требования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и устанавливают требования к приобретаемым (приобретенным) акционерным обществом "Фонд проблемных кредитов" (далее – Фонд) активам и правам требования.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14.09.2021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– имущество, акции и (или) доли участия в уставном капитале юридических лиц, права требования по кредитам/займам, приобретаемые (приобретенные) Фондом;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суверенный рейтинг Республики Казахстан – рейтинги, присвоенные Республике Казахстан международными рейтинговыми агентствами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Standard &amp; Poor's, Fitch Ratings, Moody's Investors Service;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заемщиков – группа юридических и (или) физических лиц-заемщиков по кредитам/займам, выданным в том числе в рамках кредитных линий, являющихся одновременно акционерами или участниками либо созаемщиками, залогодателями, гарантами заемщиков в данной группе;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требования – права требования по кредитам/займам, приобретаемым (приобретенным) у Национального Банка Республики Казахстан, банков второго уровня (далее – банки) и юридических лиц, ранее являвшихся банками.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требования приобретаются Фондом в случае соответствия таких кредитов/займов одновременно всем следующим критериям: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кредиты/займы (в том числе выданные группе заемщиков) с просроченной задолженностью по основному долгу и (или) начисленному вознаграждению свыше девяноста календарных дней, и (или) реструктуризированные не менее 3 (трех) раз, и (или) с отсрочкой платежей более 1 (одного) года, и (или) переданные банками дочерним организациям – организациям по управлению сомнительными и безнадежными активами;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кредиты/займы выданы заемщикам и (или) группе заемщиков, за исключением юридических лиц с участием государства;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кредиты/займы обеспечены залогом, в том числе ценными бумагами, выпущенными эмитентами-резидентами Республики Казахстан и включенными в официальный список акционерного общества "Казахстанская фондовая биржа", а также эмитентами-нерезидентами Республики Казахстан с кредитным рейтингом, соответствующим или превышающим суверенный рейтинг Республики Казахстан, за исключением видов залога,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Требований;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вид деятельности заемщика (залогодателя) не относится к: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сельскому, лесному и рыбному хозяйству;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образованию;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здравоохранению и социальным услугам;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водоснабжению, канализационным системам, контролю над сбором и распределением отходов;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и страховой деятельности;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научной и технической деятельности;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области административного и вспомогательного обслуживания;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экстерриториальных организаций и органов;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управлению и обороне, обязательному социальному обеспечению;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домашних хозяйств, нанимающих домашнюю прислугу и производящих товары и услуги для собственного потребления.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случаи: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совершенных Фондом до 31 декабря 2017 года сделок по приобретенным активам и правам требований у юридических лиц, ранее являвшихся банком;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сделок Фондом в рамках Рамочных соглашений, одобренных по решениям Правительства Республики Казахстан;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Фондом прав требований и активов банка (путем уступки) с одновременным переводом соразмерного долга банка на Фонд;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Фондом прав требования у Национального Банка Республики Казахстан.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финансов РК от 22.09.2018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28.07.2020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приобретает у Национального Банка Республики Казахстан, банков активы, в том числе права требования, за исключением следующих случаев: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отношении заемщика (залогодателя) проводятся процедуры санации, реабилитации или банкротства;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предметом залога является имущество и имущественные права, находящиеся за пределами Республики Казахстан, а в случаях одновременной продажи приобретенных Фондом активов и прав требований покупателю (инвестору), в том числе на условиях отсрочки платежа – за пределами территорий государств-участников Содружества Независимых Государств, за исключением ценных бумаг, выпущенных эмитентами-нерезидентами Республики Казахстан с кредитным рейтингом, соответствующим или превышающим суверенный рейтинг Республики Казахстан, либо имущество, ограниченное в гражданском обороте в соответствии с законодательством Республики Казахстан;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единственным предметом залога по займу выступает: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незавершенного строительства;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недвижимость;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компьютерное оборудование и техника;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 обороте;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поступающее в будущем;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мебели;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права;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патенты;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требования;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землепользования;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аренды;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товарный знак;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и поручительства третьих лиц.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совершенных Фондом до 31 декабря 2017 года сделок по приобретенным активам и правам требований у юридических лиц, ранее являвшихся банком;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сделок Фондом в рамках Рамочных соглашений, одобренных по решениям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Фондом прав требований и активов банка (путем уступки) с одновременным переводом соразмерного долга банка на Фонд.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финансов РК от 22.09.2018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28.07.2020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доле стоимости отдельного предмета залога в общей залоговой стоимости обеспечения предусматриваются внутренними документами Фонда.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Фондом могут быть установлены дополнительные требования и ограничения к приобретаемым (приобретенным) активам и правам требований в соответствии с внутренними документами Фонда.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Положения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Требований не распространяются на случаи одновременной продажи приобретенных Фондом активов покупателю (инвестору) без предоставления отсрочки платежа.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