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75bf" w14:textId="e667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11 ноября 2014 года № 76 "Об утверждении Правил представления заявок на привлечение связанных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16 февраля 2018 года № 51. Зарегистрирован в Министерстве юстиции Республики Казахстан 5 марта 2018 года № 16510. Утратил силу приказом и.о. Министра национальной экономики Республики Казахстан от 17 октября 2025 года №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национальной экономики РК от 17.10.2025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ноября 2014 года № 76 "Об утверждении Правил представления заявок на привлечение связанных грантов" (зарегистрированный в Реестре государственной регистрации нормативных правовых актов № 9941, опубликованный в Информационно-правовой системе "Әділет" от 23 января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заявок на привлечение связанных грантов, утвержденные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в установленном законодательством 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первого вице-министра национальной экономики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2018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2014 года № 76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заявок на привлечение связанных грантов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заявок на привлечение связанных грантов (далее – Правила) определяют порядок представления заявок на привлечение связанных грантов центральными государственными органами с учетом заявок местных представительных и исполнительных органов (далее – заявки) в центральный уполномоченный орган по государственному планированию (далее – уполномоченный орган).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 с учетом заявок местных представительных и исполнительных органов представляют заявку в произвольной форме на рассмотрение в уполномоченный орган, содержащую: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получателе связанного гранта;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предполагаемом доноре;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сумме гранта;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сводную таблицу финансирования связанного гранта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разбивкой на источники финансирования (средства гранта и софинансирования к нему) на каждый год реализации связанного гранта в валюте и в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пояснительную записку (обоснование)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каждой заявке в отдельности, с указанием цели, планируемых мероприятий, ожидаемых результатов в соответствии с государственными программами или программами развития территорий;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отраслевое заключение соответствующего государственного органа при наличии в заявке на привлечение связанного гранта центрального государственного органа мероприятия не входящего в его компетенцию.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 реализуется за счет средств софинансирования из республиканского бюджета и донора предоставляется соответствующее отраслевое заключение центрального уполномоченного органа.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реализация проекта связанного гранта, затрагивает сферу ответственности нескольких центральных государственных органов, бенефициаром предоставляется отраслевое заключение, согласованное с заинтересованными государственными органами.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на привлечение связанных грантов, направленных или предусматривающих создание или развитие информационных систем, прилагается отраслевое заключение уполномоченного органа в сфере информатизации.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Отраслевое заключение предоставляется соответствующими центральными государственными органами за подписью курирующего заместителя руководителя центрального государственного органа.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 реализуется за счет средств софинансирования из местного бюджета и донора предоставляется соответствующее отраслевое заключение местного исполнительного органа, финансируемого из местного бюджета.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гранта, предполагаемый к реализации за счет средств софинансирования из местного бюджета и донора затрагивает сферу ответственности нескольких местных исполнительных органов, бенефициаром предоставляется отраслевое заключение согласованное с заинтересованными местными исполнительными органами.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представления центральными государственными органами нескольких заявок на соответствующий финансовый год, заявки указываются в порядке их приоритетности.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Заявки, составленные в соответствии с настоящими Правилами, направляются центральными государственными органами в уполномоченный орган не позднее 20 февраля финансового года, предшествующего очередному финансовому году.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финансирования связанного гранта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 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 (валюта/тенге)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(обоснование)</w:t>
      </w:r>
    </w:p>
    <w:bookmarkEnd w:id="30"/>
    <w:p>
      <w:pPr>
        <w:spacing w:after="0"/>
        <w:ind w:left="0"/>
        <w:jc w:val="both"/>
      </w:pPr>
      <w:bookmarkStart w:name="z41" w:id="31"/>
      <w:r>
        <w:rPr>
          <w:rFonts w:ascii="Times New Roman"/>
          <w:b w:val="false"/>
          <w:i w:val="false"/>
          <w:color w:val="000000"/>
          <w:sz w:val="28"/>
        </w:rPr>
        <w:t>
      Цель: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Планируемые мероприятия: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Ожидаемые результаты в соответствии с государственными органами: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