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7b814" w14:textId="357b8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Правил, сроков и формы представления в орган государственных доходов сведений о получении и расходовании денег и (или) иного имущества, полученных от иностранных государств, международных и иностранных организаций, иностранцев, лиц без гражданства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20 февраля 2018 года № 242. Зарегистрирован в Министерстве юстиции Республики Казахстан 3 марта 2018 года № 16492. Утратил силу приказом Министра финансов Республики Казахстан от 10 ноября 2025 года № 685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10.11.2025 </w:t>
      </w:r>
      <w:r>
        <w:rPr>
          <w:rFonts w:ascii="Times New Roman"/>
          <w:b w:val="false"/>
          <w:i w:val="false"/>
          <w:color w:val="ff0000"/>
          <w:sz w:val="28"/>
        </w:rPr>
        <w:t>№ 685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29 Кодекса Республики Казахстан "О налогах и других обязательных платежах в бюджет" (Налоговый кодекс)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финансов РК от 28.12.2021 </w:t>
      </w:r>
      <w:r>
        <w:rPr>
          <w:rFonts w:ascii="Times New Roman"/>
          <w:b w:val="false"/>
          <w:i w:val="false"/>
          <w:color w:val="000000"/>
          <w:sz w:val="28"/>
        </w:rPr>
        <w:t>№ 1339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>, сроки и форму представления в орган государственных доходов сведений о получении и расходовании денег и (или) иного имущества, полученных от иностранных государств, международных и иностранных организаций, иностранцев, лиц без гражданства.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19 октября 2016 года № 554 "Об утверждении Правил, сроков и формы представления сведений физическими и юридическими лицами и (или) структурными подразделениями юридического лица органам государственных доходов о получении и расходовании денег и (или) иного имущества, полученных от иностранных государств, международных и иностранных организаций, иностранцев, лиц без гражданства" (зарегистрирован в Реестре государственной регистрации нормативных правовых актов под № 14399, опубликован 21 ноября 2016 года в информационно-правовой системе "Әділет").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государственных доходов Министерства финансов Республики Казахстан (Тенгебаев А.М.) в установленном законодательством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приказа.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февраля 2018 года № 242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Правила, сроки и форма представления в орган государственных доходов сведений о получении и расходовании денег и (или) иного имущества, полученных от иностранных государств, международных и иностранных организаций, иностранцев, лиц без гражданства</w:t>
      </w:r>
    </w:p>
    <w:bookmarkEnd w:id="9"/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Правила, сроки и форма представления в орган государственных доходов сведений о получении и расходовании денег и (или) иного имущества, полученных от иностранных государств, международных и иностранных организаций, иностранцев, лиц без гражданства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29 Кодекса Республики Казахстан "О налогах и других обязательных платежах в бюджет" (Налоговый кодекс) и определяют порядок, сроки и форму предоставления в орган государственных доходов физическими и юридическими лицами и (или) структурными подразделениями юридического лица (далее – субъекты) сведений о получении и расходовании денег и (или) иного имущества, полученных от иностранных государств, международных и иностранных организаций, иностранцев, лиц без гражданства (далее – источник) (далее – Сведения).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финансов РК от 28.12.2021 </w:t>
      </w:r>
      <w:r>
        <w:rPr>
          <w:rFonts w:ascii="Times New Roman"/>
          <w:b w:val="false"/>
          <w:i w:val="false"/>
          <w:color w:val="000000"/>
          <w:sz w:val="28"/>
        </w:rPr>
        <w:t>№ 1339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 сроки представления сведений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Субъекты представляют в орган государственных доходов по месту жительства/нахождения сведения о получении и расходовании денег и (или) иного имущества, полученных от источников, в размере, превышающим 1 тенге, на следующие виды деятельности: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юридической помощи, в том числе правовое информирование, защиту и представительство интересов граждан и организаций, а также их консультирование;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изучение и проведение опросов общественного мнения, социологических опросов, за исключением опросов общественного мнения и социологических опросов, проводимых в коммерческих целях, а также распространение и размещение их результатов;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сбор, анализ и распространение информации, за исключением случаев, когда указанная деятельность осуществляется в коммерческих целях.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Отчетным периодом для представления сведений является полугодие, в котором получены и (или) израсходованы деньги и (или) реализовано иное имущество от источников.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Министра финансов РК от 28.12.2021 </w:t>
      </w:r>
      <w:r>
        <w:rPr>
          <w:rFonts w:ascii="Times New Roman"/>
          <w:b w:val="false"/>
          <w:i w:val="false"/>
          <w:color w:val="000000"/>
          <w:sz w:val="28"/>
        </w:rPr>
        <w:t>№ 1339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Сведения представляются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не позднее 15 (пятнадцатого) числа второго месяца, следующего за отчетным полугодием. При отсутствии данных, подлежащих отражению, данные сведения представляются с нулевыми значениями.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Министра финансов РК от 28.12.2021 </w:t>
      </w:r>
      <w:r>
        <w:rPr>
          <w:rFonts w:ascii="Times New Roman"/>
          <w:b w:val="false"/>
          <w:i w:val="false"/>
          <w:color w:val="000000"/>
          <w:sz w:val="28"/>
        </w:rPr>
        <w:t>№ 1339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Не допускается внесение изменений и дополнений в ранее представленные Сведения по проверяемому налоговому периоду в период проведения (с учетом продления и приостановления) комплексных и тематических проверок.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Сведения подлежат представлению до полного расходования денег и (или) иного имущества, полученных от субъектов.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 возврата денег и (или) иного имущества источникам в одном налоговом периоде, сведения представляются с заполнением реквизитов граф, отражающих получение денег и (или) иного имущества, в последующей строке повторяются все реквизиты граф, за исключением граф, предусматривающих суммовые значения, которые отражаются со знаком "минус".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внесении изменений представляются сведения с указанием вида "Дополнительные" с заполнением всех ранее отраженных реквизитов граф, за исключением граф, предусматривающих суммовые значения, которые отражаются со знаком "минус". Реквизиты и суммы (правильные) вводятся в графах новой строкой новым значением.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внесении дополнений представляются сведения с видом "Дополнительные" и с указанием новых данных, при этом нумерация начинается со строки, следующей за последней строкой очередных (дополнительных) сведений.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Субъекты представляют сведения по выбору: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явочном порядке - на бумажном носителе;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электронной форме, допускающей компьютерную обработку информации посредством системы приема и обработки налоговой отчетности.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Сведения на бумажном носителе составляются в двух экземплярах, подписываются субъектом, и заверяются его печатью, за исключением юридических лиц, относящихся к субъектам частного предпринимательства.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 экземпляр возвращается лицу с отметкой органа государственных доходов с обязательным указанием входящего номера сведений.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Далее сведения регистрируются, и по ним осуществляется ввод данных органом государственных доходов в системе приема и обработки налоговой отчетности.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Датой представления сведений на бумажном носителе является дата приема органом государственных доходов сведений на бумажном носителе.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изменением, внесенным приказом Первого заместителя Премьер-Министра РК – Министра финансов РК от 23.05.2019 </w:t>
      </w:r>
      <w:r>
        <w:rPr>
          <w:rFonts w:ascii="Times New Roman"/>
          <w:b w:val="false"/>
          <w:i w:val="false"/>
          <w:color w:val="000000"/>
          <w:sz w:val="28"/>
        </w:rPr>
        <w:t>№ 476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Сведения в электронной форме, представляемые посредством системы приема и обработки налоговой отчетности, заверяются электронной цифровой подписью лица.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По сведениям, представленным в электронной форме, субъект получает подтверждение о принятии или непринятии сведений органом государственных доходов в электронной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 присвоением регистрационного номера центральным узлом системы приема и обработки налоговой отчетности.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Датой принятия сведений в электронной форме является дата принятия центральным узлом системы приема и обработки налоговой отчетности.</w:t>
      </w:r>
    </w:p>
    <w:bookmarkStart w:name="z19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Сведения считаются не представленными в органы государственных доходов, если:</w:t>
      </w:r>
    </w:p>
    <w:bookmarkEnd w:id="33"/>
    <w:bookmarkStart w:name="z12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указан код органа государственных доходов, или</w:t>
      </w:r>
    </w:p>
    <w:bookmarkEnd w:id="34"/>
    <w:bookmarkStart w:name="z12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указан или неверно указан индивидуальный идентификационный номер (бизнес – идентификационный) номер (далее – ИИН/БИН);</w:t>
      </w:r>
    </w:p>
    <w:bookmarkEnd w:id="35"/>
    <w:bookmarkStart w:name="z12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указано или неверно указано наименование субъекта, передавшего деньги и (или) иное имущество;</w:t>
      </w:r>
    </w:p>
    <w:bookmarkEnd w:id="36"/>
    <w:bookmarkStart w:name="z13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сведения, составленные на бумажном носителе, не подписаны физическим лицом, руководителем лица, а также не заверены печатью (при ее наличии).</w:t>
      </w:r>
    </w:p>
    <w:bookmarkEnd w:id="37"/>
    <w:bookmarkStart w:name="z12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Сведения считаются не представленными в органы государственных доходов, если:</w:t>
      </w:r>
    </w:p>
    <w:bookmarkEnd w:id="38"/>
    <w:bookmarkStart w:name="z12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указан код органа государственных доходов;</w:t>
      </w:r>
    </w:p>
    <w:bookmarkEnd w:id="39"/>
    <w:bookmarkStart w:name="z12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указан или неверно указан индивидуальный идентификационный номер (бизнес – идентификационный) номер (далее – ИИН/БИН);</w:t>
      </w:r>
    </w:p>
    <w:bookmarkEnd w:id="40"/>
    <w:bookmarkStart w:name="z12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указано или неверно указано наименование источника, передавшего деньги и (или) иное имущество;</w:t>
      </w:r>
    </w:p>
    <w:bookmarkEnd w:id="41"/>
    <w:bookmarkStart w:name="z13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сведения, составленные на бумажном носителе, не подписаны физическим лицом, руководителем лица, а также не заверены печатью, за исключением юридических лиц, относящихся к субъектам частного предпринимательства.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14 в соответствии с приказом Первого заместителя Премьер-Министра РК – Министра финансов РК от 23.05.2019 </w:t>
      </w:r>
      <w:r>
        <w:rPr>
          <w:rFonts w:ascii="Times New Roman"/>
          <w:b w:val="false"/>
          <w:i w:val="false"/>
          <w:color w:val="000000"/>
          <w:sz w:val="28"/>
        </w:rPr>
        <w:t>№ 476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Правилам, срокам и 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 в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сведений о получении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расходовании денег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иного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полученных от 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государств,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иностранных организаций,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иностранцев, лиц без гражданства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Министра финансов РК от 28.12.2021 </w:t>
      </w:r>
      <w:r>
        <w:rPr>
          <w:rFonts w:ascii="Times New Roman"/>
          <w:b w:val="false"/>
          <w:i w:val="false"/>
          <w:color w:val="ff0000"/>
          <w:sz w:val="28"/>
        </w:rPr>
        <w:t>№ 1339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45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45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43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3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43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3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43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3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28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8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29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9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отчетности "Сведения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получении и расходовании денег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имущества, полученных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иностранных государств,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 и (или) 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организаций, иностранцев,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 без гражданства"</w:t>
            </w:r>
          </w:p>
        </w:tc>
      </w:tr>
    </w:tbl>
    <w:bookmarkStart w:name="z197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отчетности</w:t>
      </w:r>
      <w:r>
        <w:br/>
      </w:r>
      <w:r>
        <w:rPr>
          <w:rFonts w:ascii="Times New Roman"/>
          <w:b/>
          <w:i w:val="false"/>
          <w:color w:val="000000"/>
        </w:rPr>
        <w:t>"Сведения о получении и расходовании денег и (или) иного имущества,</w:t>
      </w:r>
      <w:r>
        <w:br/>
      </w:r>
      <w:r>
        <w:rPr>
          <w:rFonts w:ascii="Times New Roman"/>
          <w:b/>
          <w:i w:val="false"/>
          <w:color w:val="000000"/>
        </w:rPr>
        <w:t>полученных от иностранных государств, международных и (или) иностранных</w:t>
      </w:r>
      <w:r>
        <w:br/>
      </w:r>
      <w:r>
        <w:rPr>
          <w:rFonts w:ascii="Times New Roman"/>
          <w:b/>
          <w:i w:val="false"/>
          <w:color w:val="000000"/>
        </w:rPr>
        <w:t>организаций, иностранцев, лиц без гражданства"</w:t>
      </w:r>
    </w:p>
    <w:bookmarkEnd w:id="43"/>
    <w:bookmarkStart w:name="z198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Пояснение по заполнению сведений (форма 018.00)</w:t>
      </w:r>
    </w:p>
    <w:bookmarkEnd w:id="44"/>
    <w:bookmarkStart w:name="z19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разделе "Общая информация о физическом лице, юридическом лице (структурном подразделении)" указываются следующие данные:</w:t>
      </w:r>
    </w:p>
    <w:bookmarkEnd w:id="45"/>
    <w:bookmarkStart w:name="z20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ИИН (БИН) – индивидуальный идентификационный номер (бизнес – идентификационный номер) субъекта, получившего деньги и (или) иное имущество от источников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первой пункта 1 статьи 29 Кодекса Республики Казахстан "О налогах и других обязательных платежах в бюджет" (Налоговый кодекс) (далее – Налоговый Кодекс);</w:t>
      </w:r>
    </w:p>
    <w:bookmarkEnd w:id="46"/>
    <w:bookmarkStart w:name="z20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Фамилия, имя, отчество (при его наличии) физического лица или наименование юридического лица или структурного подразделения – фамилия, имя, отчество (при его наличии) или наименование субъекта, получившего деньги и (или) иное имущество от источников;</w:t>
      </w:r>
    </w:p>
    <w:bookmarkEnd w:id="47"/>
    <w:bookmarkStart w:name="z20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налоговый период, за который представляются сведения – отчетный период (полугодие, год), в котором субъектом получены и (или) израсходованы деньги и (или) реализовано иное имущество от источников (указывается арабскими цифрами);</w:t>
      </w:r>
    </w:p>
    <w:bookmarkEnd w:id="48"/>
    <w:bookmarkStart w:name="z20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вид сведений.</w:t>
      </w:r>
    </w:p>
    <w:bookmarkEnd w:id="49"/>
    <w:bookmarkStart w:name="z20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Соответствующая ячейка отмечается с учетом отнесения сведений к основным либо дополнительным.</w:t>
      </w:r>
    </w:p>
    <w:bookmarkEnd w:id="50"/>
    <w:bookmarkStart w:name="z20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разделе "О получении и расходовании денег и (или) иного имущества" указываются следующие данные:</w:t>
      </w:r>
    </w:p>
    <w:bookmarkEnd w:id="51"/>
    <w:bookmarkStart w:name="z20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строке 018.00.001 указывается итоговая сумма граф "В" и "F" Реестра о получении денег и (или) иного имущества, полученных от источников (далее – Реестр о получении), прилагаемого к Сведениям, в национальной валюте по рыночному курсу обмена валюты на дату получения;</w:t>
      </w:r>
    </w:p>
    <w:bookmarkEnd w:id="52"/>
    <w:bookmarkStart w:name="z20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строке 018.00.002 указывается итоговая сумма граф "F" и "K" Реестра о расходовании денег и (или) иного имущества, полученных от источников (далее – Реестр о расходовании), прилагаемого к Сведениям, в национальной валюте по рыночному курсу обмена валюты на дату расходования денег и (или) иного имущества.</w:t>
      </w:r>
    </w:p>
    <w:bookmarkEnd w:id="53"/>
    <w:bookmarkStart w:name="z20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разделе "Ответственность физического лица, юридического лица (структурного подразделения)":</w:t>
      </w:r>
    </w:p>
    <w:bookmarkEnd w:id="54"/>
    <w:bookmarkStart w:name="z20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поле "Фамилия, имя, отчество (при его наличии) физического лица или руководителя юридического лица (структурного подразделения)" указывается фамилия, имя, отчество (при его наличии) или руководителя субъекта, и указывается дата подачи сведений;</w:t>
      </w:r>
    </w:p>
    <w:bookmarkEnd w:id="55"/>
    <w:bookmarkStart w:name="z21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дата подачи сведений – текущая дата представления уведомления в орган государственных доходов;</w:t>
      </w:r>
    </w:p>
    <w:bookmarkEnd w:id="56"/>
    <w:bookmarkStart w:name="z21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код органа государственных доходов по месту жительства/нахождения;</w:t>
      </w:r>
    </w:p>
    <w:bookmarkEnd w:id="57"/>
    <w:bookmarkStart w:name="z21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поле "Фамилия, имя, отчество (при его наличии) должностного лица, принявшего сведения" указывается фамилия, имя, отчество (при его наличии) работника органа государственных доходов, принявшего сведения, и указывается дата приема сведений;</w:t>
      </w:r>
    </w:p>
    <w:bookmarkEnd w:id="58"/>
    <w:bookmarkStart w:name="z21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дата приема сведений – дата представления сведений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первой пункта 1 статьи 29 Налогового кодекса;</w:t>
      </w:r>
    </w:p>
    <w:bookmarkEnd w:id="59"/>
    <w:bookmarkStart w:name="z21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входящий номер сведений – регистрационный номер сведений, присваиваемый органом государственных доходов.</w:t>
      </w:r>
    </w:p>
    <w:bookmarkEnd w:id="60"/>
    <w:bookmarkStart w:name="z21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4), 5) и 6) настоящего пункта заполняются работником органа государственных доходов, принявшим уведомление на бумажном носителе.</w:t>
      </w:r>
    </w:p>
    <w:bookmarkEnd w:id="61"/>
    <w:bookmarkStart w:name="z216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 018.01 – Реестр о получении</w:t>
      </w:r>
    </w:p>
    <w:bookmarkEnd w:id="62"/>
    <w:bookmarkStart w:name="z21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разделе "Общая информация о физическом лице, юридическом лице (структурном подразделении)" указывают следующие данные:</w:t>
      </w:r>
    </w:p>
    <w:bookmarkEnd w:id="63"/>
    <w:bookmarkStart w:name="z21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ИИН (БИН) – ИИН или БИН субъекта, получившего деньги и (или) иное имущество от источников;</w:t>
      </w:r>
    </w:p>
    <w:bookmarkEnd w:id="64"/>
    <w:bookmarkStart w:name="z21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налоговый период, за который представляются сведения – отчетный период (полугодие, год), в котором субъектом получены и (или) израсходованы деньги и (или) реализовано имущество от источников (указывается арабскими цифрами).</w:t>
      </w:r>
    </w:p>
    <w:bookmarkEnd w:id="65"/>
    <w:bookmarkStart w:name="z22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разделе "Информация о получении денег и (или) иного имущества":</w:t>
      </w:r>
    </w:p>
    <w:bookmarkEnd w:id="66"/>
    <w:bookmarkStart w:name="z22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A – порядковый номер строки таблицы, в которой отражаются данные о получении денег и (или) иного имущества, полученных субъектами от источников;</w:t>
      </w:r>
    </w:p>
    <w:bookmarkEnd w:id="67"/>
    <w:bookmarkStart w:name="z22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B – фактически полученная сумма денег в национальной валюте по рыночному курсу обмена валюты на дату получения.</w:t>
      </w:r>
    </w:p>
    <w:bookmarkEnd w:id="68"/>
    <w:bookmarkStart w:name="z22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величина графы B указывается по строке "Итого" и определяется путем сложения всех сумм, отраженных в данной графе всех страниц;</w:t>
      </w:r>
    </w:p>
    <w:bookmarkEnd w:id="69"/>
    <w:bookmarkStart w:name="z22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C – наименование фактически полученного имущества (движимого или недвижимого и (или) иного);</w:t>
      </w:r>
    </w:p>
    <w:bookmarkEnd w:id="70"/>
    <w:bookmarkStart w:name="z22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D – идентификационный номер (при его наличии) фактически полученного имущества;</w:t>
      </w:r>
    </w:p>
    <w:bookmarkEnd w:id="71"/>
    <w:bookmarkStart w:name="z22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E – количество фактически полученного имущества;</w:t>
      </w:r>
    </w:p>
    <w:bookmarkEnd w:id="72"/>
    <w:bookmarkStart w:name="z22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F – стоимость фактически полученного имущества в национальной валюте по рыночному курсу обмена валюты на дату получения.</w:t>
      </w:r>
    </w:p>
    <w:bookmarkEnd w:id="73"/>
    <w:bookmarkStart w:name="z22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величина графы F указывается по строке "Итого" и определяется путем сложения всех сумм, отраженных в данной графе всех страниц;</w:t>
      </w:r>
    </w:p>
    <w:bookmarkEnd w:id="74"/>
    <w:bookmarkStart w:name="z22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графе G – фактическая дата получения денег и (или) иного имущества;</w:t>
      </w:r>
    </w:p>
    <w:bookmarkEnd w:id="75"/>
    <w:bookmarkStart w:name="z23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графе H – виды деятельности:</w:t>
      </w:r>
    </w:p>
    <w:bookmarkEnd w:id="76"/>
    <w:bookmarkStart w:name="z23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оказание юридической помощи, в том числе правовое информирование, защиту и представительство интересов граждан и организаций, а также их консультирование;</w:t>
      </w:r>
    </w:p>
    <w:bookmarkEnd w:id="77"/>
    <w:bookmarkStart w:name="z23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изучение и проведение опросов общественного мнения, социологических опросов (за исключением опросов общественного мнения и социологических опросов, проводимых в коммерческих целях), а также распространение и размещение их результатов;</w:t>
      </w:r>
    </w:p>
    <w:bookmarkEnd w:id="78"/>
    <w:bookmarkStart w:name="z23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– сбор, анализ и распространение информации, за исключением случаев, когда указанная деятельность осуществляется в коммерческих целях;</w:t>
      </w:r>
    </w:p>
    <w:bookmarkEnd w:id="79"/>
    <w:bookmarkStart w:name="z23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графе I – код источника получения денег и (или) иного имущества:</w:t>
      </w:r>
    </w:p>
    <w:bookmarkEnd w:id="80"/>
    <w:bookmarkStart w:name="z23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– иностранное государство;</w:t>
      </w:r>
    </w:p>
    <w:bookmarkEnd w:id="81"/>
    <w:bookmarkStart w:name="z23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– международная и иностранная организация;</w:t>
      </w:r>
    </w:p>
    <w:bookmarkEnd w:id="82"/>
    <w:bookmarkStart w:name="z23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– иностранец;</w:t>
      </w:r>
    </w:p>
    <w:bookmarkEnd w:id="83"/>
    <w:bookmarkStart w:name="z23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– лицо без гражданства;</w:t>
      </w:r>
    </w:p>
    <w:bookmarkEnd w:id="84"/>
    <w:bookmarkStart w:name="z23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графе J – указывается наименование источника, передавшего деньги и (или) иное имущество, в стране резидентства;</w:t>
      </w:r>
    </w:p>
    <w:bookmarkEnd w:id="85"/>
    <w:bookmarkStart w:name="z24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графе K – наименование страны источника, передавшего деньги и (или) иное имущество;</w:t>
      </w:r>
    </w:p>
    <w:bookmarkEnd w:id="86"/>
    <w:bookmarkStart w:name="z24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графе L – регистрационный номер источника, передавшего деньги и (или) иное имущество в стране резидентства. По лицам без гражданства указывается номер документа, удостоверяющего личность;</w:t>
      </w:r>
    </w:p>
    <w:bookmarkEnd w:id="87"/>
    <w:bookmarkStart w:name="z24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 графе M – дата документа о получении денег и (или) иного имущества (при наличии документа);</w:t>
      </w:r>
    </w:p>
    <w:bookmarkEnd w:id="88"/>
    <w:bookmarkStart w:name="z24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графе N – номер документа о получении денег и (или) иного имущества (при наличии документа);</w:t>
      </w:r>
    </w:p>
    <w:bookmarkEnd w:id="89"/>
    <w:bookmarkStart w:name="z24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 графе O – форма платежа (в случае наличного получения денег – 1, безналичного – 2);</w:t>
      </w:r>
    </w:p>
    <w:bookmarkEnd w:id="90"/>
    <w:bookmarkStart w:name="z24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 графе P – наименование банка.</w:t>
      </w:r>
    </w:p>
    <w:bookmarkEnd w:id="91"/>
    <w:bookmarkStart w:name="z246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Пояснение по заполнению формы 018.02 – Реестр о расходовании</w:t>
      </w:r>
    </w:p>
    <w:bookmarkEnd w:id="92"/>
    <w:bookmarkStart w:name="z24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разделе "Общая информация о физическом лице, юридическом лице (структурном подразделении)" указывают следующие данные:</w:t>
      </w:r>
    </w:p>
    <w:bookmarkEnd w:id="93"/>
    <w:bookmarkStart w:name="z24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ИИН (БИН) – ИИН или БИН субъекта, получившего и расходовавшего деньги и (или) иное имущество от источников;</w:t>
      </w:r>
    </w:p>
    <w:bookmarkEnd w:id="94"/>
    <w:bookmarkStart w:name="z24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налоговый период, за который представляются сведения – отчетный период (полугодие, год), в котором израсходованы деньги и (или) реализовано имущество от источников (указывается арабскими цифрами);</w:t>
      </w:r>
    </w:p>
    <w:bookmarkEnd w:id="95"/>
    <w:bookmarkStart w:name="z25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A – порядковый номер строки таблицы, в которой отражаются данные о расходовании полученных денег и (или) иного имущества субъектами от источников;</w:t>
      </w:r>
    </w:p>
    <w:bookmarkEnd w:id="96"/>
    <w:bookmarkStart w:name="z25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B – ИИН или БИН субъекта, получившего деньги и (или) иное имущество от источников;</w:t>
      </w:r>
    </w:p>
    <w:bookmarkEnd w:id="97"/>
    <w:bookmarkStart w:name="z25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Фамилия, имя, отчество (при его наличии) или наименование субъекта, получившего деньги и (или) иное имущество от источников;</w:t>
      </w:r>
    </w:p>
    <w:bookmarkEnd w:id="98"/>
    <w:bookmarkStart w:name="z25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D – дата расходования денег или реализации иного имущества;</w:t>
      </w:r>
    </w:p>
    <w:bookmarkEnd w:id="99"/>
    <w:bookmarkStart w:name="z25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графе E – номер документа расходования денег или реализации иного имущества;</w:t>
      </w:r>
    </w:p>
    <w:bookmarkEnd w:id="100"/>
    <w:bookmarkStart w:name="z25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графе F – сумма израсходованных денег в национальной валюте по рыночному курсу обмена валюты на дату расходования денег.</w:t>
      </w:r>
    </w:p>
    <w:bookmarkEnd w:id="101"/>
    <w:bookmarkStart w:name="z25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величина графы F указывается по строке "Итого" и определяется путем сложения всех сумм, отраженных в данной графе всех страниц;</w:t>
      </w:r>
    </w:p>
    <w:bookmarkEnd w:id="102"/>
    <w:bookmarkStart w:name="z25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графе G – форма платежа (в случае наличного получения денег – 1, безналичного – 2);</w:t>
      </w:r>
    </w:p>
    <w:bookmarkEnd w:id="103"/>
    <w:bookmarkStart w:name="z25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графе H – наименование реализованного имущества, где указываются сведения о фактически полученном движимом/недвижимом имуществе и (или) ином имуществе;</w:t>
      </w:r>
    </w:p>
    <w:bookmarkEnd w:id="104"/>
    <w:bookmarkStart w:name="z25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графе I – идентификационный номер (при его наличии);</w:t>
      </w:r>
    </w:p>
    <w:bookmarkEnd w:id="105"/>
    <w:bookmarkStart w:name="z26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графе J – количество реализованного имущества;</w:t>
      </w:r>
    </w:p>
    <w:bookmarkEnd w:id="106"/>
    <w:bookmarkStart w:name="z26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 графе K – стоимость реализованного имущества в национальной валюте по рыночному курсу обмена валюты на дату реализации имущества.</w:t>
      </w:r>
    </w:p>
    <w:bookmarkEnd w:id="107"/>
    <w:bookmarkStart w:name="z26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величина графы K указывается по строке "Итого" и определяется путем сложения всех сумм, отраженных в данной графе всех страниц.</w:t>
      </w:r>
    </w:p>
    <w:bookmarkEnd w:id="10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Правилам, срокам и 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 в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сведений о получении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расходовании денег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полученных от 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государств,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иностранных организаций,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иностранцев, лиц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121" w:id="109"/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Подтверждение о принятии или непринятии сведений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органом государственных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Индивидуальный идентификационный номер/бизнес - 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(ИИН/БИН)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налогоплательщика/фамилия,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Код формы сведений версия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Вид формы сведений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формы сведений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Налоговый период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Способ приема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Код органа государственных доходов - получателя____________________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Входящий (регистрационный) номер документа сведений: 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сведений</w:t>
            </w:r>
          </w:p>
          <w:bookmarkEnd w:id="11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Дата/Время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24" w:id="111"/>
      <w:r>
        <w:rPr>
          <w:rFonts w:ascii="Times New Roman"/>
          <w:b w:val="false"/>
          <w:i w:val="false"/>
          <w:color w:val="000000"/>
          <w:sz w:val="28"/>
        </w:rPr>
        <w:t>
      Ошибки при приеме сведений: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Подпись прикладного сервера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