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4a23" w14:textId="5ee4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направления запросов лицам, осуществлявшим операции с налогоплательщиком (налоговым агентом), в отношении которого органом государственных доходов проводится комплексная или тематическая проверка, с целью получения от указанных лиц дополнительной информации о таких операциях, а также предоставления лицами сведений и (или) документов по таким запросам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февраля 2018 года № 198. Зарегистрирован в Министерстве юстиции Республики Казахстан 3 марта 2018 года № 16480.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запросов лицам, осуществлявшим операции с налогоплательщиком (налоговым агентом), в отношении которого органом государственных доходов проводится комплексная или тематическая проверка, с целью получения от указанных лиц дополнительной информации о таких операциях, а также предоставления лицами сведений и (или) документов по таким запросам.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2018 года № 198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направления запросов лицам, осуществлявшим операции с налогоплательщиком (налоговым агентом), в отношении которого органом государственных доходов проводится комплексная или тематическая проверка, с целью получения от указанных лиц дополнительной информации о таких операциях, а также предоставления лицами сведений и (или) документов по таким запросам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направления запросов лицам, осуществлявшим операции с налогоплательщиком (налоговым агентом), в отношении которого органом государственных доходов проводится комплексная или тематическая проверка, с целью получения от указанных лиц дополнительной информации о таких операциях, а также предоставления лицами сведений и (или) документов по таким запросам (далее – Правила) определяют порядок направления запросов лицам, осуществлявшим операции с налогоплательщиком (налоговым агентом), в отношении которого органом государственных доходов проводится комплексная или тематическая проверка, с целью получения от указанных лиц дополнительной информации о таких операциях, а также предоставления лицами сведений и (или) документов по таким запросам.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Аналитическим отчетом "Пирамида" являются результаты контроля, осуществляемого органами государственных доходов на основе изучения и анализа представленной налогоплательщиком (налоговым агентом) налоговой отчетности по налогу на добавленную стоимость и (или) сведений информационных систем.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направления запросов лицам, осуществлявшим операции с налогоплательщиком (налоговым агентом), в отношении которого органом государственных доходов проводится комплексная или тематическая проверка, с целью получения от указанных лиц дополнительной информации о таких операциях, а также предоставления лицами сведений и (или) документов по таким запросам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Органы государственных доходов в ходе налоговой проверки направляют запросы лицам, осуществлявшим операции с налогоплательщиком (налоговым агентом), в отношении которого органом государственных доходов проводится комплексная или тематическая проверка, с целью получения от указанных лиц дополнительной информации по установленным расхождениям по аналитическому отчету "Пирамида".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Запросы не направляются в отношении следующих налогоплательщиков (налоговых агентов):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осуществляющих поставку электрической и (или) тепловой энергии, воды, газа, услуг связи (в случае, если перечисленное не является товаром);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подлежащих налоговому мониторингу;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признанных бездействующими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признанных лжепредприятиями на основании вступившего в законную силу приговора или постановления суда;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(перерегистрация) которых признана недействительной на основании вступившего в законную силу решения суда;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нерезидентов, выполнявших работы (услуги), не являющихся плательщиками налога на добавленную стоимость в Республике Казахстан и не осуществляющих деятельность через филиал, представительство;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общая сумма реализации товаров, работ, услуг которых за налоговый период,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314 Налогового кодекса, превышает 50 000 000 тенге по гражданско-правовой (правовым) сделке (сделкам) с налогоплательщиком (налоговым агентом), в отношении которого органом государственных доходов проводится комплексная или тематическая проверка, в том числе за указанный налоговый период.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Запрос органа государственных доходов направляется налогоплательщику (налоговому агенту)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котором указываются причины направления запроса, с каким поставщиком или покупателем произведены операции, период, по которому необходимо подтвердить такие операции, а также иные сведения, возникающие в ходе комплексной или тематической проверки, в рамках которых направлен такой запрос, а также копии документов, которые необходимо представить в органы государственных доходов по такому запросу.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запрос органа государственных доходов вручается налогоплательщику (налоговому агенту) в явочном порядке либо по почте заказным письмом с уведомлением.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и (или) документы, указанные в запросе органа государственных доходов, подлежат предоставлению налогоплательщиком (налоговым агентом) в орган государственных доходов, направивший запрос в течение десяти рабочих дней со дня получения такого запроса, сопроводительным письмом в явочном порядке или по почте заказным письмом с уведомлением.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запросов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осуществлявшим операции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(налоговым агентом),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которого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проводится комплексная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тематическая проверка,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от указанных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дополнительной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таких операциях,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и (или) 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таким запросам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Запрос органа государственных доходов на предоставление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сведений за период с 20__ года по 20___ года</w:t>
      </w:r>
    </w:p>
    <w:bookmarkEnd w:id="25"/>
    <w:p>
      <w:pPr>
        <w:spacing w:after="0"/>
        <w:ind w:left="0"/>
        <w:jc w:val="both"/>
      </w:pPr>
      <w:bookmarkStart w:name="z34" w:id="26"/>
      <w:r>
        <w:rPr>
          <w:rFonts w:ascii="Times New Roman"/>
          <w:b w:val="false"/>
          <w:i w:val="false"/>
          <w:color w:val="000000"/>
          <w:sz w:val="28"/>
        </w:rPr>
        <w:t>
      Наименование налогоплательщика (налогового агента)_______________________________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/БИН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Причины направления запроса_________________________________________________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обязательных платежах в бюджет" (Налоговый кодекс)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   наименование налогоплательщика (налогового агента), ИИН, БИН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 предоставить по контрагенту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налогоплательщика (налогового агента), ИИН, БИН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сведения: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Сведения по отгруженным товарам, выполненным работам, оказанным услугам: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 (поставщика, покупателя)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 (поставщика, покупателя)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счет-фактуры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счет-фактуры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(работ, 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Отражено в бухгалтерском учете (Да/Нет)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Отражено в налоговой отчетности (Да/Нет)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Отражено в декларации по НДС (период)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общая сумма: _______ тенге.</w:t>
            </w:r>
          </w:p>
          <w:bookmarkEnd w:id="29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Всего, сумма НДС: ____________ тенге.</w:t>
            </w:r>
          </w:p>
        </w:tc>
      </w:tr>
    </w:tbl>
    <w:p>
      <w:pPr>
        <w:spacing w:after="0"/>
        <w:ind w:left="0"/>
        <w:jc w:val="both"/>
      </w:pPr>
      <w:bookmarkStart w:name="z41" w:id="30"/>
      <w:r>
        <w:rPr>
          <w:rFonts w:ascii="Times New Roman"/>
          <w:b w:val="false"/>
          <w:i w:val="false"/>
          <w:color w:val="000000"/>
          <w:sz w:val="28"/>
        </w:rPr>
        <w:t>
      2. Сведения об оплате за отгруженные товары, выполненным работы, оказанным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платежного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платежного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платежного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Всего, сумма:</w:t>
      </w:r>
    </w:p>
    <w:bookmarkEnd w:id="32"/>
    <w:p>
      <w:pPr>
        <w:spacing w:after="0"/>
        <w:ind w:left="0"/>
        <w:jc w:val="both"/>
      </w:pPr>
      <w:bookmarkStart w:name="z47" w:id="33"/>
      <w:r>
        <w:rPr>
          <w:rFonts w:ascii="Times New Roman"/>
          <w:b w:val="false"/>
          <w:i w:val="false"/>
          <w:color w:val="000000"/>
          <w:sz w:val="28"/>
        </w:rPr>
        <w:t>
      3. Дополнительные сведения (погашение взаимных требований, товарообменные 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иные безденежные операции, бартер, безвозмездная   передача и другое):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документа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операции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Отражено в бухгалтерском учете (Да/Нет)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Отражено в налоговой отчетности (Да/Нет)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Отражено в декларации по НДС (период)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Задолженность между получателем и поставщиком (кредиторская и дебиторская):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начало налогового периода: "___"________ 20__ года, равна: _________ (тенге).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конец налогового периода: "___"________ 20__ года, равна: _________ (тенге).</w:t>
      </w:r>
    </w:p>
    <w:bookmarkEnd w:id="37"/>
    <w:p>
      <w:pPr>
        <w:spacing w:after="0"/>
        <w:ind w:left="0"/>
        <w:jc w:val="both"/>
      </w:pPr>
      <w:bookmarkStart w:name="z55" w:id="38"/>
      <w:r>
        <w:rPr>
          <w:rFonts w:ascii="Times New Roman"/>
          <w:b w:val="false"/>
          <w:i w:val="false"/>
          <w:color w:val="000000"/>
          <w:sz w:val="28"/>
        </w:rPr>
        <w:t>
      5. Копии документов, которые необходимо предоставить по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запросу___________________________________________________________</w:t>
      </w:r>
    </w:p>
    <w:p>
      <w:pPr>
        <w:spacing w:after="0"/>
        <w:ind w:left="0"/>
        <w:jc w:val="both"/>
      </w:pPr>
      <w:bookmarkStart w:name="z56" w:id="39"/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законных требований органов государственных доходов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применяются меры административного взыскания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 административных правонарушениях.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Налогового кодекса налогоплательщик или его уполномоченный представитель имеют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обжаловать действия (бездействие) должностных лиц органов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вышестоящему органу государственных доходов или в суд, в порядке, предусмотренном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законами Республики Казахстан.</w:t>
      </w:r>
    </w:p>
    <w:p>
      <w:pPr>
        <w:spacing w:after="0"/>
        <w:ind w:left="0"/>
        <w:jc w:val="both"/>
      </w:pPr>
      <w:bookmarkStart w:name="z57" w:id="40"/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(заместитель) органа государственных доходов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(при его наличии), подпись, печать)</w:t>
      </w:r>
    </w:p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1"/>
    <w:p>
      <w:pPr>
        <w:spacing w:after="0"/>
        <w:ind w:left="0"/>
        <w:jc w:val="both"/>
      </w:pPr>
      <w:bookmarkStart w:name="z59" w:id="42"/>
      <w:r>
        <w:rPr>
          <w:rFonts w:ascii="Times New Roman"/>
          <w:b w:val="false"/>
          <w:i w:val="false"/>
          <w:color w:val="000000"/>
          <w:sz w:val="28"/>
        </w:rPr>
        <w:t>
      По пунктам 1 – 4 запроса, сведения заполняются налогоплательщиком (налоговым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агентом), в случае наличия таких финансово-хозяйственных операций.</w:t>
      </w:r>
    </w:p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3"/>
    <w:p>
      <w:pPr>
        <w:spacing w:after="0"/>
        <w:ind w:left="0"/>
        <w:jc w:val="both"/>
      </w:pPr>
      <w:bookmarkStart w:name="z61" w:id="44"/>
      <w:r>
        <w:rPr>
          <w:rFonts w:ascii="Times New Roman"/>
          <w:b w:val="false"/>
          <w:i w:val="false"/>
          <w:color w:val="000000"/>
          <w:sz w:val="28"/>
        </w:rPr>
        <w:t>
      ИИН/БИН – индивидуальный идентификационный или бизнес-идентификационный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налогоплательщика;</w:t>
      </w:r>
    </w:p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