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997d" w14:textId="cd19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2018 года № 144. Зарегистрирован в Министерстве юстиции Республики Казахстан 27 февраля 2018 года № 16437.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01.11.2021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38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38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учета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38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обеспечения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февраля 2017 года № 80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 обеспечения такого обязательства" (зарегистрированный в Реестре государственной регистрации нормативных правовых актов за № 14875, опубликованный 13 марта 2017 года в Эталонном контрольном банке нормативных правовых актов Республики Казахстан).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0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определяют:</w:t>
      </w:r>
    </w:p>
    <w:bookmarkEnd w:id="13"/>
    <w:bookmarkStart w:name="z13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получения, учета, хранения, выдачи учетно-контрольных марок (далее – УКМ) на алкогольную продукцию (за исключением вина наливом и пивоваренной продукции) (далее – алкогольная продукция) индивидуальными предпринимателями и юридическими лицами, осуществляющими деятельность по производству алкогольной продукции, юридическими лицами-резидентами Республики Казахстан, импортирующими на территорию Республики Казахстан алкогольную продукцию, банкротным и реабилитационными управляющими при реализации имущества (активов) должника (далее – услугополучатель);</w:t>
      </w:r>
    </w:p>
    <w:bookmarkEnd w:id="14"/>
    <w:bookmarkStart w:name="z13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лицом, осуществляющим производство и (или) импорт в Республику Казахстан алкогольной продукции обязательства о целевом использовании учетно-контрольных марок при производстве и (или) импорте в Республику Казахстан алкогольной продукции (далее – Обязательство)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 и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в органы государственных доходов по областям, городам республиканского значения и столицы (далее – орган государственных доходов).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УКМ, их доставку и выдачу получателям осуществляет 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 согласно договорам (контрактам), заключенным с Комитетом государственных доходов Министерства финансов Республики Казахстан и услугополучателями в соответствии с гражданским законодательством Республики Казахстан.</w:t>
      </w:r>
    </w:p>
    <w:bookmarkEnd w:id="16"/>
    <w:bookmarkStart w:name="z10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настоящее Правила уполномоченный орган в течение 3 (трех) рабочих дней после регистрации в Министерстве юстиции Республики Казахстан актуализируют информацию о порядке оказание государственной услуги и направляет в Единый контакт-центр, оператору информационно-коммуникационной инфраструктуры "электронного правительства" и услугодателю.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финансов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сбое информационной системы, содержащей необходимые сведения для оказания государственной услуги, услугодатель в течение 30 (тридцати) минут с момента сбоя направляет запрос в службу поддержки по электронной почте sd_pbf@nitec.kz с обязательным предоставлением информации по наименованию государственной услуги, регистрационному номеру заявления для получения государственной услуги, индивидуальному идентификационному номеру (ИИН), или бизнес-идентификационному номеру (БИН), наименованию услугополучателя, версия системного и прикладного программного обеспечения (Windows, Google Chrome), описанию последовательности действий, приводящих к ошибке, скриншоты, поясняющие возникшую проблему.</w:t>
      </w:r>
    </w:p>
    <w:bookmarkEnd w:id="18"/>
    <w:bookmarkStart w:name="z10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Производитель и (или) импортер до получения УКМ представляет в органы государственных доходов Обязательство о целевом использовании учетно-контрольных марок при производстве и (или) импорте в Республику Казахстан алкогольной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 "Выдача учетно-контрольных марок на алкогольную продукцию (за исключением вина наливом и пивоваренной продукции)" изложен согласно приложению 2 к настоящим Правилам.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Заместителя Премьер-Министра - Министра финансов РК от 11.08.2023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учетно-контрольных марок на алкогольную продукцию (за исключением вина наливом и пивоваренной продукции)"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Заместителя Премьер-Министра - Министра финансов РК от 11.08.2023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 посредством информационной системы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 (далее – информационная система) не позднее, чем за 30 (тридцать) календарных дней до наступления нового календарного года или не позднее, чем за 30 (тридцать) календарных дней до начала второго полугодия текущего года, в котором осуществляется получение УКМ, представляют услугодателю и в орган государственных доходов: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изготовление УКМ на алкогольную продукцию, производимую на территории Республики Казахстан (далее – заявка на производство)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изготовление УКМ на алкогольную продукцию, импортируемую на территорию Республики Казахстан (далее – заявка на импорт)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Заместителя Премьер-Министра - Министра финансов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- Министра финансов РК от 11.08.2023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Услугополучатели УКМ, вновь созданные или начавшие деятельность по производству и (или) импорту алкогольной продукции, посредством информационной системы представляют услугодателю и в орган государственных доходов: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производство в срок не позднее, чем за 5 (пять) календарных дней до 1 числа месяца, в котором осуществляется получение УКМ,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импорт в срок не позднее, чем за 30 (тридцать) календарных дней до 1 числа месяца, в котором осуществляется получение УКМ,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Заместителя Премьер-Министра - Министра финансов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УКМ, при изменении количества УКМ вносят изменения и дополнения в ранее представленные: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производство путем составления дополнительной заявки на производство не позднее, чем за 5 (пять) календарных дней до 1 числа месяца, в котором осуществляется получение УКМ,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импорт путем составления дополнительной заявки на импорт не позднее, чем за 30 (тридцать) календарных дней до 1 числа месяца, в котором осуществляется получение УКМ,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количества УКМ, в дополнительной заявке указываются изменения с плюсовым или минусовым значением в зависимости от того необходимо увеличить или уменьшить значение.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Заместителя Премьер-Министра - Министра финансов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Прием заявок на импорт от услугополучателей УКМ, импортирующих алкогольную продукцию, производится при представлении копии внешнеторгового договора (контракта) на основании которого осуществляется ввоз подакцизных товаров.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согласования заявки на импорт является отсутствие задолженности по налогам и обязательным платежам в бюджет, а также по социальным платежам, отсутствие неисполненных уведомлений, предусмотренных подпунктами 5), 7), 10), 12) и 13)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финансов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Представленные услугополучателями заявки на производство и заявки на импорт не переносятся на следующий календарный год.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Заместителя Премьер-Министра - Министра финансов РК от 11.08.2023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государственных доходов согласовывает представленные заявки на производство и (или) импорт или отказывает в их согласовании посредством информационной системы: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производство – в течение 2 (двух) рабочих дней с даты поступления указанной заявки;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импорт – в течение 15 (пятнадцати) рабочих дней с даты поступления указанной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отказывает в согласовании представленных заявок на производство и (или) импорт при несоблюдении требований, указанных в пунктах 7, 8, 9 и 10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Заместителя Премьер-Министра - Министра финансов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допускается:</w:t>
      </w:r>
    </w:p>
    <w:bookmarkEnd w:id="28"/>
    <w:bookmarkStart w:name="z10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УКМ, полученных одним услугополучателем, другому услугополучателю;</w:t>
      </w:r>
    </w:p>
    <w:bookmarkEnd w:id="29"/>
    <w:bookmarkStart w:name="z10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УКМ для маркировки алкогольной продукции, полученных во исполнение одного внешнеторгового договора (контракта) услугополучателя, для исполнения другого внешнеторгового договора (контракта) услугополучателя.</w:t>
      </w:r>
    </w:p>
    <w:bookmarkEnd w:id="30"/>
    <w:bookmarkStart w:name="z10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Согласованные с органом государственных доходов заявки на изготовление УКМ на алкогольную продукцию, производимые или импортируемые на территорию Республики Казахстан, автоматически поступают посредством информационной системы услугодателю для изготовления.</w:t>
      </w:r>
    </w:p>
    <w:bookmarkEnd w:id="31"/>
    <w:bookmarkStart w:name="z10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отказа в согласовании представленных заявок, услугополучатели УКМ повторно подают заявки на УКМ в порядке, установленном настоящими Правилами.</w:t>
      </w:r>
    </w:p>
    <w:bookmarkEnd w:id="32"/>
    <w:bookmarkStart w:name="z10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Оплата за изготовление УКМ производится услугополучателями УКМ путем перечисления денег на банковский счет услугодателя в соответствии с их заявкой на УКМ, по каждому месяцу отдельно, в срок не позднее, чем за 5 (пять) календарных дней до первого числа месяца, в котором осуществляется получение УКМ.</w:t>
      </w:r>
    </w:p>
    <w:bookmarkEnd w:id="33"/>
    <w:bookmarkStart w:name="z10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получения УКМ при маркировке услугополучатель по УКМ представляет услугодателю и в орган государственных доходов посредством информационной системы заявление на получение УКМ по форме:</w:t>
      </w:r>
    </w:p>
    <w:bookmarkEnd w:id="34"/>
    <w:bookmarkStart w:name="z10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алкогольную продукцию, производимую на территории Республики Казахстан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35"/>
    <w:bookmarkStart w:name="z10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алкогольную продукцию, импортируемую на территорию Республики Казахстан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6"/>
    <w:bookmarkStart w:name="z10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представлении заявления на получение УКМ для маркировки алкогольной продукции, услугополучатель УКМ дополнительно представляет:</w:t>
      </w:r>
    </w:p>
    <w:bookmarkEnd w:id="37"/>
    <w:bookmarkStart w:name="z1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целевом использовании учетно-контрольных марок при производстве и (или) импорте в Республику Казахстан алкогольной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1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</w:r>
    </w:p>
    <w:bookmarkEnd w:id="39"/>
    <w:bookmarkStart w:name="z1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для выдачи УКМ для маркировки алкогольной продукции, импортируемой на территорию Республики Казахстан является отсутствие задолженности по налогам и обязательным платежам в бюджет, а также задолженности по социальным платежам.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получения УКМ при перемаркировке услугополучатели по УКМ представляет услугодателю и в орган государственных доходов посредством информационной системы заявление на получение УКМ на алкогольную продукцию, произведенную на территории Республики Казахстан и импортированную на территорию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1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признании услугополучателя УКМ банкротом или применения реабилитационной процедуры, к заявлению на получение УКМ прилагаются:</w:t>
      </w:r>
    </w:p>
    <w:bookmarkEnd w:id="42"/>
    <w:bookmarkStart w:name="z1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суда о признании банкротом или применении реабилитационной процедуры, вступившее в силу;</w:t>
      </w:r>
    </w:p>
    <w:bookmarkEnd w:id="43"/>
    <w:bookmarkStart w:name="z1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назначении банкротного или реабилитационного управляющего либо определения суда об оставлении права управления имуществом и делами должника за собственником имущества должника, уполномоченным им органом, учредителями (участниками), вступившее в силу;</w:t>
      </w:r>
    </w:p>
    <w:bookmarkEnd w:id="44"/>
    <w:bookmarkStart w:name="z1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инвентаризации.</w:t>
      </w:r>
    </w:p>
    <w:bookmarkEnd w:id="45"/>
    <w:bookmarkStart w:name="z1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 государственных доходов согласовывает посредством информационной системы заявления на получение УКМ либо отказывает в их согласовании в течение 2 (двух) рабочих дней с даты поступления заявления на получение УКМ.</w:t>
      </w:r>
    </w:p>
    <w:bookmarkEnd w:id="46"/>
    <w:bookmarkStart w:name="z1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согласовании заявления на получение УКМ орган государственных доходов проверяет достоверность представленных сведений, уплату акцизов, сверяет оплаченные суммы, указанные в платежных документах, с данными, имеющимися в органах государственных доходов. </w:t>
      </w:r>
    </w:p>
    <w:bookmarkEnd w:id="47"/>
    <w:bookmarkStart w:name="z1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 государственных доходов отказывает в согласовании заявления на получение УКМ при:</w:t>
      </w:r>
    </w:p>
    <w:bookmarkEnd w:id="48"/>
    <w:bookmarkStart w:name="z1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представлении к заявлениям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9"/>
    <w:bookmarkStart w:name="z1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неполной уплате суммы налогов и других обязательных платежей в бюджет, социальных платежей, при выявлении нарушений в налоговой отчетности, по которым направлено уведомление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Налогового Кодекса, а также неисполненных уведомлений,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Налогового кодекса.</w:t>
      </w:r>
    </w:p>
    <w:bookmarkEnd w:id="50"/>
    <w:bookmarkStart w:name="z1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акциз на алкогольную продукцию подлежащих маркировке УКМ согласно пункту 4 статьи 475 Налогового кодекса, производителями алкогольной продукции уплачивается по выбору:</w:t>
      </w:r>
    </w:p>
    <w:bookmarkEnd w:id="51"/>
    <w:bookmarkStart w:name="z1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получения УКМ;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отгрузки (передачи) алкогольной продукции подлежащей маркировке – при представлении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Обязательства для уплаты акцизы до получения УКМ производителями алкогольной продукции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приказами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22.12.2022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11.08.2023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Выдача УКМ услугополучателям для маркировки алкогольной продукции, производимой в Республике Казахстан, производится услугодателем в течение 3 (трех) рабочих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УКМ услугополучателям для маркировки алкогольной продукции, импортируемой на территорию Республики Казахстан, производится услугодателем в течение 60 (шестидесяти) календарных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выдаче УКМ при отсутствии оплаты за изготовление УКМ.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услугополучателю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УКМ, с нанесенным штрих-кодом на УКМ,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Заместителя Премьер-Министра - Министра финансов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- Министра финансов РК от 11.08.2023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выдаче услугополучателям УКМ на алкогольную продукцию услугодателем оформляется накладная в электронном виде посредством информационной системы.</w:t>
      </w:r>
    </w:p>
    <w:bookmarkEnd w:id="54"/>
    <w:bookmarkStart w:name="z1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накладной отражаются следующие данные:</w:t>
      </w:r>
    </w:p>
    <w:bookmarkEnd w:id="55"/>
    <w:bookmarkStart w:name="z11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оформления накладной;</w:t>
      </w:r>
    </w:p>
    <w:bookmarkEnd w:id="56"/>
    <w:bookmarkStart w:name="z1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УКМ;</w:t>
      </w:r>
    </w:p>
    <w:bookmarkEnd w:id="57"/>
    <w:bookmarkStart w:name="z1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подачи заявления на получение УКМ;</w:t>
      </w:r>
    </w:p>
    <w:bookmarkEnd w:id="58"/>
    <w:bookmarkStart w:name="z1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услугополучателя, индивидуальный идентификационный номер или бизнес-идентификационный номер (далее – ИИН или БИН);</w:t>
      </w:r>
    </w:p>
    <w:bookmarkEnd w:id="59"/>
    <w:bookmarkStart w:name="z1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вид и емкость алкогольной продукции;</w:t>
      </w:r>
    </w:p>
    <w:bookmarkEnd w:id="60"/>
    <w:bookmarkStart w:name="z1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серии, диапазоны номеров и количество УКМ.</w:t>
      </w:r>
    </w:p>
    <w:bookmarkEnd w:id="61"/>
    <w:bookmarkStart w:name="z1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Выдача УКМ услугополучателям производится в соответствии с количеством, указанным в заявлении на получение УКМ.</w:t>
      </w:r>
    </w:p>
    <w:bookmarkEnd w:id="62"/>
    <w:bookmarkStart w:name="z112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3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Производитель ежемесячно не позднее 10 числа месяца, следующего за отчетным периодом, импортер не позднее 6 (шести) месяцев после завершения фактического импорта представляет посредством информационной системы отчет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(далее – отчет)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 государственных доходов в течение 3 (трех) рабочих дней после представления отчета,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информирует производителя и (или) импортера о получении отчета посредством информационной системы. </w:t>
      </w:r>
    </w:p>
    <w:bookmarkEnd w:id="65"/>
    <w:bookmarkStart w:name="z1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Подтверждение отчета органом государственных доходов осуществляется путем проставления отметки в журнале учета регистрации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28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отказе в принятии отчета, органом государственных доходов не позднее 2 (двух) рабочих дней в адрес производителя и (или) импортера направляется письменный отказ с указанием причин.</w:t>
      </w:r>
    </w:p>
    <w:bookmarkEnd w:id="67"/>
    <w:bookmarkStart w:name="z1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являются недостоверные сведения в отчете. </w:t>
      </w:r>
    </w:p>
    <w:bookmarkEnd w:id="68"/>
    <w:bookmarkStart w:name="z1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Один экземпляр отчета с проставленной отметкой о подтверждении остается в органе государственных доходов, второй экземпляр вручается (направляется) производителю и (или) импортеру.</w:t>
      </w:r>
    </w:p>
    <w:bookmarkEnd w:id="69"/>
    <w:bookmarkStart w:name="z1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Принятый органом государственных доходов отчет является подтверждением исполнения обязательства и основанием для возврата обеспечения исполнения обязательства. </w:t>
      </w:r>
    </w:p>
    <w:bookmarkEnd w:id="70"/>
    <w:bookmarkStart w:name="z1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неисполнении производителем и (или) импортером обязательства о целевом использовании учетно-контрольных марок при производстве и (или) импорте в Республику Казахстан алкогольной продукции, обеспеченного деньгами, территориальное подразделение уполномоченного органа по областям, городам республиканского значения и столице по истечении пяти рабочих дней перечисляет деньги со счета временного размещения денег в доход бюджета. </w:t>
      </w:r>
    </w:p>
    <w:bookmarkEnd w:id="71"/>
    <w:bookmarkStart w:name="z113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 и хранение учетно-контрольных марок</w:t>
      </w:r>
    </w:p>
    <w:bookmarkEnd w:id="72"/>
    <w:bookmarkStart w:name="z11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Учет УКМ услугополучателем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отчетности".</w:t>
      </w:r>
    </w:p>
    <w:bookmarkEnd w:id="73"/>
    <w:bookmarkStart w:name="z11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Неиспользованные и (или) испорченные (поврежденные) в ходе производства и/или импорта алкогольной продукции, УКМ подлежат возврату услугополучателями в орган государственных доходов ежеквартально не позднее 10 числа месяца, следующего за отчетным кварталом. При этом денежные средства, уплаченные за УКМ, не возвращаются.</w:t>
      </w:r>
    </w:p>
    <w:bookmarkEnd w:id="74"/>
    <w:bookmarkStart w:name="z11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УКМ подлежат возврату в орган государственных доходов, если маркировка алкогольной продукции УКМ произведена с нарушением Правил маркировки (перемаркировки) алкогольной продукции, за исключением вина наливом (виноматериал) и пивоваренной продукции, учетно-контрольными марками,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вина наливом (виноматериал) и пивоваренной продукции, учетно-контрольными марками, а также формы, содержание и элементы защиты учетно-контрольных марок" (зарегистрирован в Реестре государственной регистрации нормативных правовых актов под № 16444). При этом денежные средства, уплаченные за УКМ, не возвращаются.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Заместителя Премьер-Министра - Министра финансов РК от 11.08.2023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Услугополучатели обеспечивают сохранность УКМ до их использования, а также испорченных и (или) неиспользованных УКМ до их уничтожения в порядке, установленном настоящими Правилами. </w:t>
      </w:r>
    </w:p>
    <w:bookmarkEnd w:id="76"/>
    <w:bookmarkStart w:name="z1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Возврат испорченных и (или) неиспользованных УКМ услугополучателем производится в орган государственных доходов на основании заявления о возврате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номера и даты оформление накладной, по которой получены УКМ. </w:t>
      </w:r>
    </w:p>
    <w:bookmarkEnd w:id="77"/>
    <w:bookmarkStart w:name="z1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возврате УКМ составляется акт приема-передачи УКМ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акт приема-передачи) к настоящим Правилам, в двух экземплярах и подписывается комиссией, создаваемой ежегодно не позднее 10 января приказом руководителя органа государственных доходов в количестве не менее трех работников (далее – комиссия). Один экземпляр акта приема-передачи вручается услугополучателю.</w:t>
      </w:r>
    </w:p>
    <w:bookmarkEnd w:id="78"/>
    <w:bookmarkStart w:name="z11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Уничтожение УКМ производится комиссией ежеквартально не позднее 20 числа месяца, следующего за отчетным кварталом, в присутствии услугополучателей. </w:t>
      </w:r>
    </w:p>
    <w:bookmarkEnd w:id="79"/>
    <w:bookmarkStart w:name="z11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 фактическом уничтожении УКМ составляется акт о списании и уничтожении УКМ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уничтожения), в двух экземплярах. Один экземпляр акта уничтожения вручается услугополучателю. </w:t>
      </w:r>
    </w:p>
    <w:bookmarkEnd w:id="80"/>
    <w:bookmarkStart w:name="z1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экземпляр акта уничтожения подписывается членами комиссии и услугополучателем и заверяется печатью органа государственных доходов. </w:t>
      </w:r>
    </w:p>
    <w:bookmarkEnd w:id="81"/>
    <w:bookmarkStart w:name="z11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уничтожения УКМ фиксируется в информационных системах.</w:t>
      </w:r>
    </w:p>
    <w:bookmarkEnd w:id="82"/>
    <w:bookmarkStart w:name="z11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Услугополучатели посредством информационной системы ежемесячно не позднее 10 числа месяца, следующего за отчетным периодом, представляют в орган государственных доходов отчет об использовании полученных УКМ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3"/>
    <w:bookmarkStart w:name="z114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84"/>
    <w:bookmarkStart w:name="z11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несогласиии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законодательством Республики Казахстан: </w:t>
      </w:r>
    </w:p>
    <w:bookmarkEnd w:id="85"/>
    <w:bookmarkStart w:name="z11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86"/>
    <w:bookmarkStart w:name="z11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 осуществляющего руководство в сфере обеспечения поступлений налогов и платежей в бюджет;</w:t>
      </w:r>
    </w:p>
    <w:bookmarkEnd w:id="87"/>
    <w:bookmarkStart w:name="z11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88"/>
    <w:bookmarkStart w:name="z11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9"/>
    <w:bookmarkStart w:name="z11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0"/>
    <w:bookmarkStart w:name="z11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91"/>
    <w:bookmarkStart w:name="z11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92"/>
    <w:bookmarkStart w:name="z11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93"/>
    <w:bookmarkStart w:name="z11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94"/>
    <w:bookmarkStart w:name="z11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случаях несогласия с результатами оказания государственной услуги услугополучатель в соответствии с подпунктом 6) пункта 1 статьи 4 Закона обращается в суд.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38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о целевом использовании учетно-контрольных марок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и (или) импорте в Республику Казахстан алкогольной продукции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 и (или) импортера, ИИН/БИН,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реквизиты) обязуется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кодекс), использовать учетно-контрольные марки по заявлениям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нанесения штрих-кода на учетно-контрольные марки № ______, осуществить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обязательства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(платежный документ, банковская гарантия, договор поручительства, договор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имущества) от _______________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способа обеспечения) (номер способа обеспечения) в размере 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осуществить вывоз учетно-контрольных марок для наклеивания на алкогольную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продукцию за пределами территории Республики Казахстан, осуществить ввоз 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Республики Казахстан маркированной учетно-контрольными марками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и ее доставку до места назначения, уплатить косвенные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налоги по импортированной алкогольной продукции, осуществить маркировку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при производстве алкогольной продукции, вернуть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испорченные и (или) неиспользованные учетно-контрольные марки в выдавший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представить в орган государственных доходов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производителя и (или) импортера о целевом использовании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при производстве и (или) импорте алкогольной продукции в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установленные сроки. При неисполнении вышеуказанных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деньги, являющиеся суммой обеспечения исполнения настоящего Обязательства,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обеспечения обязательства органом государственных доходов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перечислены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алкогольной продукции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финансов РК от 11.08.2023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учетно-контрольных марок на алкогольную продукцию (за исключением вина наливом и пивоваренной продукции)"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услугодателем через информационную систему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пакета документов услугополучателем услугодателю: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учетно-контрольных марок (далее – УКМ) на алкогольную продукцию, за исключением вина наливом и пивоваренной продукции, производимой в Республике Казахстан, производится услугодателем в течение 3 (трех) рабочих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УКМ услугополучателям, для маркировки алкогольной продукции, за исключением вина наливом и пивоваренной продукции импортируемой на территорию Республики Казахстан производится услугодателем в течение 60 (шестидесяти) календарных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выдача УКМ, с нанесенным штрих-кодом на УКМ и осуществленными привязками диапазонов номеров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и Закона Республики Казахстан "О праздниках в Республике Казахстан"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информационная система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позднее, чем за 30 (тридцать) календарных дней до наступления нового календарного года или не позднее, чем за 30 (тридцать) календарных дней до начала второго полугодия посредством информационной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изготовление УКМ на алкогольную продукцию, производимую на территории Республики Казахстан (далее – заявка на производство)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на изготовление УКМ на алкогольную продукцию, импортируемую на территорию Республики Казахстан (далее – заявка на импорт) по форме согласно приложению 4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внешнеторгового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заявление на получение УКМ согласно приложениям 5, 6 или 7 к настоящим Правилам – в целях получения УКМ на алкогольную продукцию посредством информационной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производстве и (или) импорте дополнительно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 отсутствие оплаты за изготовление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услугодателя – www.pbf.kz. Услугополучатель получает государственную услугу в электронной форме через информационную систему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контакт-центра 1414, 8800080777.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3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производителя)</w:t>
            </w:r>
          </w:p>
        </w:tc>
      </w:tr>
    </w:tbl>
    <w:bookmarkStart w:name="z118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учетно-контрольных марок на алкогольную продукцию, производимую на территории Республики Казахстан</w:t>
      </w:r>
    </w:p>
    <w:bookmarkEnd w:id="97"/>
    <w:p>
      <w:pPr>
        <w:spacing w:after="0"/>
        <w:ind w:left="0"/>
        <w:jc w:val="both"/>
      </w:pPr>
      <w:bookmarkStart w:name="z1183" w:id="98"/>
      <w:r>
        <w:rPr>
          <w:rFonts w:ascii="Times New Roman"/>
          <w:b w:val="false"/>
          <w:i w:val="false"/>
          <w:color w:val="000000"/>
          <w:sz w:val="28"/>
        </w:rPr>
        <w:t>
      вид заявки: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предстоящий год, для вновь созданных или начавших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корректировочная</w:t>
      </w:r>
    </w:p>
    <w:bookmarkStart w:name="z118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тысячи штук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5" w:id="100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___________ 20__ года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4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ИНН/БИН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импортера)</w:t>
            </w:r>
          </w:p>
        </w:tc>
      </w:tr>
    </w:tbl>
    <w:bookmarkStart w:name="z118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учетно-контрольных марок на алкогольную продукцию, импортируемую на территорию Республики Казахстан</w:t>
      </w:r>
    </w:p>
    <w:bookmarkEnd w:id="101"/>
    <w:p>
      <w:pPr>
        <w:spacing w:after="0"/>
        <w:ind w:left="0"/>
        <w:jc w:val="both"/>
      </w:pPr>
      <w:bookmarkStart w:name="z1190" w:id="102"/>
      <w:r>
        <w:rPr>
          <w:rFonts w:ascii="Times New Roman"/>
          <w:b w:val="false"/>
          <w:i w:val="false"/>
          <w:color w:val="000000"/>
          <w:sz w:val="28"/>
        </w:rPr>
        <w:t>
      вид заявки: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предстоящий год, для вновь созданных или начавших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корректировочная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2" w:id="103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___________ 20__ года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время подписания ЭЦП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39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заявления: маркировка вид УКМ: на алкогольную продукцию, производимые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производителя, адрес,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выдавший лицензию, номер, дата и год выдачи), просит выдать УКМ: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___________________________________ штук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выпуска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 (при наличии):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пин-кода на алкогольную продукцию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 розлива: с ___ по ____, (месяц) 20__года, (сертификат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сертификации, номер и период выдачи сертификации), код ТН ВЭД) цена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единицу продукции: _____________________________________________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денежные средства на покупку УКМ внесены на банковский счет ____ платежным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№ __ от "___" _______ 20__ года в сумме 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 уплачен на банковский счет _____платежным документом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__20__ года в сумме___________________________________________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алкогольной продукции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__:___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ПИН-код-персональный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– код товарной номенклатуры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акцизных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импортеров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39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заявления: маркировка вид УКМ: на алкогольную продукцию, импортируемые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импортера, адрес, лицензия (орган выдавший лицензию,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и год выдачи), просит выдать УКМ: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штук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выпуска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 (при наличии):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пин-кода на алкогольную продукцию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происхождения), (сертификат соответствия (орган сертификации,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период выдачи сертификации – для импортеров из территории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союза), код ТН ВЭД;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денежные средства на покупку УКМ внесены на банковский счет ____ платежным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№ __ от "___" _______ 20__ года в сумме 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 уплачен на банковский счет _____платежным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___от "___" __20__ года в сумме___________________________________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алкогольной продукции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ПИН-код-персональный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– код товарной номенклатуры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39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заявления: перемаркировка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УКМ: на алкогольную продукцию, производимые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(или)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производителя и (или) импортера, адрес, лицензия (орган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выдавший лицензию, номер, дата и год выдачи), просит выдать УКМ: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штук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перемаркировки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продукции, диапазоны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старого образца)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инвентаризационной описи даты и номера сопроводительных накладных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возврат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денежные средства на покупку УКМ внесены на банковский счет ____ платежным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№ __ от "___" _______ 20__ года в сумме 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 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обязательства, отчета производителя и (или) импортера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алкогольной продукции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ПИН-код-персональный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 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</w:tr>
    </w:tbl>
    <w:bookmarkStart w:name="z139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ИНН/БИН и местонахождение производителя и (или) импортера,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производство и (или) ввоз (импорт) алкогольной продукции)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получение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получение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 о получении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накладной о получении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алкогольной 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алкогольной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УКМ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учетно-контрольных марок для маркировки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в органы государственных доходов испорченных и (или) неиспользованных учетно-контрольных марок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алкогольной продукции, заявление о ввозе товаров и уплате косвенных налогов или декларация на товары, подтвержденных органом государственных доходов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выдано ______ штук УКМ, в том числе: использовано для маркировки _____ штук; возвращено 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отчету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ознакомлен(-а).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00:00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Диапазон номеров – набор последовательных номеров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одной серии, представленный первым и последним номерами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регистрации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9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подтверждения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0" w:id="11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10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12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возврате учетно-контрольных марок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номеров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накладной на получение УКМ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6" w:id="113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___________ 20__ года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11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учетно-контрольных марок "____" ___________ 20___ года</w:t>
      </w:r>
    </w:p>
    <w:bookmarkEnd w:id="114"/>
    <w:p>
      <w:pPr>
        <w:spacing w:after="0"/>
        <w:ind w:left="0"/>
        <w:jc w:val="both"/>
      </w:pPr>
      <w:bookmarkStart w:name="z1230" w:id="1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адрес, БИН) в лице Комиссии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принимает, а услугополучатель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услугополучателя, ИИН/БИН, адрес)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услугополучателя, либо уполномоченного лица) сдает УКМ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серии и номера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акциза, действовавшая в период получения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возврата УКМ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1" w:id="116"/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 Сдал 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 (Ф.И.О.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УКМ – учетно-контрольная марка.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12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и уничтожении учетно-контрольных марок</w:t>
      </w:r>
    </w:p>
    <w:bookmarkEnd w:id="117"/>
    <w:p>
      <w:pPr>
        <w:spacing w:after="0"/>
        <w:ind w:left="0"/>
        <w:jc w:val="both"/>
      </w:pPr>
      <w:bookmarkStart w:name="z1235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469 Кодекса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кодекс),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списание и уничтожение путем сжигания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(виды, серии и диапазоны номера учетно-контрольных марок)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комиссии, и получателя):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13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полученных учетно-контрольных марок отчетный период ____ месяц 20__ года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ИНН/БИН/Наименование производителя и (или) импортера)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 ток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учетно-контрольных марок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учетно-контрольных марок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Испорчено учетно-контрольных марок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учетно-контрольных в органы государственных доходов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учетно-контрольных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 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9" w:id="120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получателем в 00:00 часов "__" ___________ 20__ года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144</w:t>
            </w:r>
          </w:p>
        </w:tc>
      </w:tr>
    </w:tbl>
    <w:bookmarkStart w:name="z25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</w:t>
      </w:r>
    </w:p>
    <w:bookmarkEnd w:id="121"/>
    <w:p>
      <w:pPr>
        <w:spacing w:after="0"/>
        <w:ind w:left="0"/>
        <w:jc w:val="both"/>
      </w:pPr>
      <w:bookmarkStart w:name="z1240" w:id="122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заголвок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Правила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2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а бюджет" (Налоговый кодекс) (далее – Налоговый кодекс) и определяют порядок учета обязательства производителя и (или) импортера о целевом использовании учетно-контрольных марок в органах государственных доходов. 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Регистрацию обеспечения уплаты обязательства о целевом использовании учетно-контрольных марок при производстве и (или) импорте в Республику Казахстан алкогольной продукции (далее – Обязательство) осуществляют органы государственных доходов по областям, городам республиканского значения и столицы (далее – органы государственных доходов) посредством информационной системы "Контроль, учет и выдача учетно-контрольных марок и другой печатной продукции Республиканского государственного предприятие "Банкнотная фабрика Национального Банка Республики Казахстан" (далее – информационная система).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Обязательства</w:t>
      </w:r>
    </w:p>
    <w:bookmarkEnd w:id="125"/>
    <w:bookmarkStart w:name="z12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Регистрация обеспечения Обязательства осуществляется посредством информационной системы путем оформления карточки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Карточка).</w:t>
      </w:r>
    </w:p>
    <w:bookmarkEnd w:id="126"/>
    <w:bookmarkStart w:name="z12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Карточка оформляется органом государственных доходов посредством информационной системы в целях учета и является документом, подтверждающим принятие обеспечения Обязательства.</w:t>
      </w:r>
    </w:p>
    <w:bookmarkEnd w:id="127"/>
    <w:bookmarkStart w:name="z12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Регистрационный номер Карточки имеет следующую структуру: </w:t>
      </w:r>
    </w:p>
    <w:bookmarkEnd w:id="128"/>
    <w:bookmarkStart w:name="z12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00000/ДДММГГ/ННННН, где:</w:t>
      </w:r>
    </w:p>
    <w:bookmarkEnd w:id="129"/>
    <w:bookmarkStart w:name="z12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 – код органа государственных доходов, зарегистрировавшего Карточку;</w:t>
      </w:r>
    </w:p>
    <w:bookmarkEnd w:id="130"/>
    <w:bookmarkStart w:name="z12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 – день регистрации;</w:t>
      </w:r>
    </w:p>
    <w:bookmarkEnd w:id="131"/>
    <w:bookmarkStart w:name="z12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месяц регистрации;</w:t>
      </w:r>
    </w:p>
    <w:bookmarkEnd w:id="132"/>
    <w:bookmarkStart w:name="z12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 – последние цифры года регистрации;</w:t>
      </w:r>
    </w:p>
    <w:bookmarkEnd w:id="133"/>
    <w:bookmarkStart w:name="z12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ННННН - порядковый номер Карточки.</w:t>
      </w:r>
    </w:p>
    <w:bookmarkEnd w:id="134"/>
    <w:bookmarkStart w:name="z12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порядковых номеров Карточек начинается с единицы. Начало нумерации порядковых номеров Карточек начинается с 1 января каждого последующего календарного года.</w:t>
      </w:r>
    </w:p>
    <w:bookmarkEnd w:id="135"/>
    <w:bookmarkStart w:name="z12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заявлению производителя и (или) импортера формируется дополнение к Карточке в случаях:</w:t>
      </w:r>
    </w:p>
    <w:bookmarkEnd w:id="136"/>
    <w:bookmarkStart w:name="z12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действия обеспечения уплаты Обязательства, связанное с продлением срока совершения производства и (или) импорта;</w:t>
      </w:r>
    </w:p>
    <w:bookmarkEnd w:id="137"/>
    <w:bookmarkStart w:name="z12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действия банковской гарантии, договора залога имущества, договора поручительства;</w:t>
      </w:r>
    </w:p>
    <w:bookmarkEnd w:id="138"/>
    <w:bookmarkStart w:name="z12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реорганизации юридического лица, представившего обеспечение уплаты Обязательства, или юридического лица, являющегося гарантом.</w:t>
      </w:r>
    </w:p>
    <w:bookmarkEnd w:id="139"/>
    <w:bookmarkStart w:name="z12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к Карточке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информационной системы.</w:t>
      </w:r>
    </w:p>
    <w:bookmarkEnd w:id="140"/>
    <w:bookmarkStart w:name="z12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Уплата Обязательства обеспечивается следующими способами по выбору производителя и (или) импортера:</w:t>
      </w:r>
    </w:p>
    <w:bookmarkEnd w:id="141"/>
    <w:bookmarkStart w:name="z12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внесения денег на счет временного размещения денег, принадлежащего соответствующему органу государственных доходов (далее – счет);</w:t>
      </w:r>
    </w:p>
    <w:bookmarkEnd w:id="142"/>
    <w:bookmarkStart w:name="z12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банковской гарантией;</w:t>
      </w:r>
    </w:p>
    <w:bookmarkEnd w:id="143"/>
    <w:bookmarkStart w:name="z12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поручительством;</w:t>
      </w:r>
    </w:p>
    <w:bookmarkEnd w:id="144"/>
    <w:bookmarkStart w:name="z12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залогом имущества.</w:t>
      </w:r>
    </w:p>
    <w:bookmarkEnd w:id="145"/>
    <w:bookmarkStart w:name="z12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Обязательства по выбору осуществляется несколькими способами одновременно.</w:t>
      </w:r>
    </w:p>
    <w:bookmarkEnd w:id="146"/>
    <w:bookmarkStart w:name="z12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Возврат производителю и (или) импортеру обеспечения Обязательства осуществляется органом государственных доходов в течение 10 (десяти) рабочих дней при условии исполнения Обязательства и на основании:</w:t>
      </w:r>
    </w:p>
    <w:bookmarkEnd w:id="147"/>
    <w:bookmarkStart w:name="z12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платежного поручения органа государственных доходов на возврат денежных средств – если обеспечение Обязательства осуществлено деньгами; </w:t>
      </w:r>
    </w:p>
    <w:bookmarkEnd w:id="148"/>
    <w:bookmarkStart w:name="z12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письма от органа государственных доходов об исполнении обязательств с приложением оригинала банковской гарантии для ее аннулирования – если обеспечение Обязательства осуществлено банковской гарантией;</w:t>
      </w:r>
    </w:p>
    <w:bookmarkEnd w:id="149"/>
    <w:bookmarkStart w:name="z12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от органа государственных доходов о прекращении действия договора поручительства, в случаях исполнения производителем и (или) импортером Обязательства, во исполнение которого представлен договор поручительства – если обеспечение Обязательства осуществлено путем представления поручительства;</w:t>
      </w:r>
    </w:p>
    <w:bookmarkEnd w:id="150"/>
    <w:bookmarkStart w:name="z12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письма от органа государственных доходов о прекращении действия договора залога имущества, в случаях исполнении обязательств, во исполнение которых представлен договор залога имущества – если обеспечение Обязательства осуществлено путем представления договора залога имущества. </w:t>
      </w:r>
    </w:p>
    <w:bookmarkEnd w:id="151"/>
    <w:bookmarkStart w:name="z12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 о возврате суммы обеспечения со счета органа государственных доходов, оформившего Карточку, после исполнения Обязательства, но не позднее 3 (трех) лет со дня следующего за днем исполнения Обязательства,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52"/>
    <w:bookmarkStart w:name="z12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Возврат (зачет) внесенных денег на счет осуществляется в течение 10 (десяти) рабочих дней после представления отчета об исполнении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кодекса.</w:t>
      </w:r>
    </w:p>
    <w:bookmarkEnd w:id="153"/>
    <w:bookmarkStart w:name="z12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условии исполнения Обязательств, по заявлению производителя и (или) импортера сумма обеспечения Обязательства зачитывается в счет уплаты в качестве обеспечения следующего Обязательства.</w:t>
      </w:r>
    </w:p>
    <w:bookmarkEnd w:id="154"/>
    <w:bookmarkStart w:name="z12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возврата производителю и (или) импортеру со счета сумм обеспечения исполнения Обязательства орган государственных доходов представляет в территориальные органы казначейства следующие документы в двух экземплярах:</w:t>
      </w:r>
    </w:p>
    <w:bookmarkEnd w:id="155"/>
    <w:bookmarkStart w:name="z12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платежных поручений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6"/>
    <w:bookmarkStart w:name="z12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платежное поручение по форме согласно приложению 1 к Правилам осуществления безналичных платежей и (или) переводов денег на территории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 в Реестре государственной регистрации нормативных правовых актов под № 14419).</w:t>
      </w:r>
    </w:p>
    <w:bookmarkEnd w:id="157"/>
    <w:bookmarkStart w:name="z12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Платежное поручение регистрируется посредством информационной системы в Журнале регистрации платежных поручений на возврат суммы обеспечения обязательства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8"/>
    <w:bookmarkStart w:name="z12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неисполнении производителем и (или) импортером Обязательства, обеспеченного внесением денег на счет, орган государственных доходов зарегистрировавший Карточку, в срок не позднее 5 (пяти) рабочих дней перечисляет деньги со счета в доход государственного бюджета. </w:t>
      </w:r>
    </w:p>
    <w:bookmarkEnd w:id="159"/>
    <w:bookmarkStart w:name="z127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денег, внесенных на счет временного размещения денег органа государственных доходов</w:t>
      </w:r>
    </w:p>
    <w:bookmarkEnd w:id="160"/>
    <w:bookmarkStart w:name="z12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Суммы обеспечения уплаты Обязательства вносятся производителем и (или) импортером на счет.</w:t>
      </w:r>
    </w:p>
    <w:bookmarkEnd w:id="161"/>
    <w:bookmarkStart w:name="z12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Должностным лицом осуществляется учет и контроль за исполнением Обязательств по внесенным производителем и (или) импортером денег на счет. Для учета внесенных производителем и (или) импортером денег органом государственных доходов посредством информационной системы ведутся лицевая карточка по учету сумм обеспечения обязательства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Лицевая карточка).</w:t>
      </w:r>
    </w:p>
    <w:bookmarkEnd w:id="162"/>
    <w:bookmarkStart w:name="z12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Лицевая карточка предназначена для:</w:t>
      </w:r>
    </w:p>
    <w:bookmarkEnd w:id="163"/>
    <w:bookmarkStart w:name="z12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денег, внесенных на счет;</w:t>
      </w:r>
    </w:p>
    <w:bookmarkEnd w:id="164"/>
    <w:bookmarkStart w:name="z12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зачисления перечисленных сумм обеспечения Обязательства со счета в бюджет по неисполненным Обязательствам;</w:t>
      </w:r>
    </w:p>
    <w:bookmarkEnd w:id="165"/>
    <w:bookmarkStart w:name="z12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перечисления сумм обеспечения Обязательств со счета бюджета по окончании срока исковой давности, по истечении 3 (трех) лет,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166"/>
    <w:bookmarkStart w:name="z12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(зачета) денег, внесенных на счет, на банковские счета производителей и (или) импортеров по исполненным Обязательствам или в счет другого Обязательства.</w:t>
      </w:r>
    </w:p>
    <w:bookmarkEnd w:id="167"/>
    <w:bookmarkStart w:name="z12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Лицевая карточка по суммам обеспечения открывается в отдельности на каждого производителя и (или) импортера для учета сумм, внесенных на счет, на основании принятого Обязательства.</w:t>
      </w:r>
    </w:p>
    <w:bookmarkEnd w:id="168"/>
    <w:bookmarkStart w:name="z12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обеспечения исполнения Обязательства по временному размещению денег соответствующего органа государственных доходов ведется в информационной системе.</w:t>
      </w:r>
    </w:p>
    <w:bookmarkEnd w:id="169"/>
    <w:bookmarkStart w:name="z12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Органом государственных доходов посредством информационной системы ведется реестр платежных документов, где указываются суммы Обязательства по внесенным производителем и (или) импортером денег на счет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0"/>
    <w:bookmarkStart w:name="z12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Основанием для открытия Лицевой карточки является внесение производителем и (или) импортером денег на счет.</w:t>
      </w:r>
    </w:p>
    <w:bookmarkEnd w:id="171"/>
    <w:bookmarkStart w:name="z12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Лицевая карточка по суммам обеспечения открывается на каждый календарный год. Сальдо переносится на следующий год.</w:t>
      </w:r>
    </w:p>
    <w:bookmarkEnd w:id="172"/>
    <w:bookmarkStart w:name="z12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производителям и (или) импортерам Лицевой карточки по суммам обеспечения в обязательном порядке указываются следующие реквизиты:</w:t>
      </w:r>
    </w:p>
    <w:bookmarkEnd w:id="173"/>
    <w:bookmarkStart w:name="z12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производителя и (или) импортера;</w:t>
      </w:r>
    </w:p>
    <w:bookmarkEnd w:id="174"/>
    <w:bookmarkStart w:name="z12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производителя и (или) импортера;</w:t>
      </w:r>
    </w:p>
    <w:bookmarkEnd w:id="175"/>
    <w:bookmarkStart w:name="z12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176"/>
    <w:bookmarkStart w:name="z12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сумма.</w:t>
      </w:r>
    </w:p>
    <w:bookmarkEnd w:id="177"/>
    <w:bookmarkStart w:name="z129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учета банковской гарантии</w:t>
      </w:r>
    </w:p>
    <w:bookmarkEnd w:id="178"/>
    <w:bookmarkStart w:name="z12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Банковская гарантия представляется производителем и (или) импортером в орган государственных доходов.</w:t>
      </w:r>
    </w:p>
    <w:bookmarkEnd w:id="179"/>
    <w:bookmarkStart w:name="z12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 государственных доходов запрашивает подтверждение банковской гарантии в письменной форме у банка, выдавшего такую гарантию, для проверки достоверности в отношении подлинности и/или содержания банковской гарантии.</w:t>
      </w:r>
    </w:p>
    <w:bookmarkEnd w:id="180"/>
    <w:bookmarkStart w:name="z12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 государственных доходов, зарегистрировавший Карточку на основании представленной банковской гарантии, а также сведений, отраженных в Карточке, в целях учета сумм обеспечения Обязательства, осуществляет посредством информационной системы формирование Реестра банковских гарантий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1"/>
    <w:bookmarkStart w:name="z13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Производитель и (или) импортер, исполнивший Обязательство, обеспеченное банковской гарантией, в течении 2 (двух) рабочих дней извещает об этом банк.</w:t>
      </w:r>
    </w:p>
    <w:bookmarkEnd w:id="182"/>
    <w:bookmarkStart w:name="z13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неисполнении производителем и (или) импортером Обязательства орган государственных доходов в течение 5 (пяти) рабочих дней после окончания срока исполнения Обязательства, предусмотренных гарантией банка, направляет банку требование об уплате причитающихся сумм Обязательства.</w:t>
      </w:r>
    </w:p>
    <w:bookmarkEnd w:id="183"/>
    <w:bookmarkStart w:name="z13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Требование органа государственных доходов об уплате причитающихся сумм обеспечения Обязательства, направляемое банку, содержит: </w:t>
      </w:r>
    </w:p>
    <w:bookmarkEnd w:id="184"/>
    <w:bookmarkStart w:name="z13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импортера;</w:t>
      </w:r>
    </w:p>
    <w:bookmarkEnd w:id="185"/>
    <w:bookmarkStart w:name="z13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производителя и (или) импортера;</w:t>
      </w:r>
    </w:p>
    <w:bookmarkEnd w:id="186"/>
    <w:bookmarkStart w:name="z13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классификации, на который подлежат зачислению суммы обеспечения Обязательства;</w:t>
      </w:r>
    </w:p>
    <w:bookmarkEnd w:id="187"/>
    <w:bookmarkStart w:name="z13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органа государственных доходов-бенефициара и органа казначейства;</w:t>
      </w:r>
    </w:p>
    <w:bookmarkEnd w:id="188"/>
    <w:bookmarkStart w:name="z13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Обязательства, подлежащую уплате, в связи с неисполнением производителем и (или) импортером Обязательства;</w:t>
      </w:r>
    </w:p>
    <w:bookmarkEnd w:id="189"/>
    <w:bookmarkStart w:name="z13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суммы Обязательства, подлежащей уплате, в связи с неисполнением производителем и (или) импортером Обязательства.</w:t>
      </w:r>
    </w:p>
    <w:bookmarkEnd w:id="190"/>
    <w:bookmarkStart w:name="z130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учета договора поручительства</w:t>
      </w:r>
    </w:p>
    <w:bookmarkEnd w:id="191"/>
    <w:bookmarkStart w:name="z13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Договор поручительства представляется в орган государственных доходов производителем и (или) импортером.</w:t>
      </w:r>
    </w:p>
    <w:bookmarkEnd w:id="192"/>
    <w:bookmarkStart w:name="z13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 государственных доходов в качестве обеспечения уплаты Обязательства принимает договор поручительства, оформленный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93"/>
    <w:bookmarkStart w:name="z13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 государственных доходов запрашивает подтверждение договора-поручительства в письменной форме у поручителя, для проверки достоверности в отношении подлинности и/или содержания представленного договора-поручительства.</w:t>
      </w:r>
    </w:p>
    <w:bookmarkEnd w:id="194"/>
    <w:bookmarkStart w:name="z13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основании представленного договора поручительства уплата Обязательства обеспечивается поручителем следующими способами:</w:t>
      </w:r>
    </w:p>
    <w:bookmarkEnd w:id="195"/>
    <w:bookmarkStart w:name="z13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сумм обеспечения на счет временного размещения денег;</w:t>
      </w:r>
    </w:p>
    <w:bookmarkEnd w:id="196"/>
    <w:bookmarkStart w:name="z13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банковская гарантия;</w:t>
      </w:r>
    </w:p>
    <w:bookmarkEnd w:id="197"/>
    <w:bookmarkStart w:name="z13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 имущества.</w:t>
      </w:r>
    </w:p>
    <w:bookmarkEnd w:id="198"/>
    <w:bookmarkStart w:name="z13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Орган государственных доходов, зарегистрировавший Карточку на основании представленного договора поручительства, а также сведений, отраженных в Карточке, в целях учета сумм обеспечения Обязательства, посредством информационной системы осуществляет формирование Реестра договоров поручительства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9"/>
    <w:bookmarkStart w:name="z13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Производитель и (или) импортер, исполнивший Обязательство, обеспеченное договором поручительства, извещает об этом поручителя.</w:t>
      </w:r>
    </w:p>
    <w:bookmarkEnd w:id="200"/>
    <w:bookmarkStart w:name="z13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неисполнении производителем и (или) импортером Обязательства, орган государственных доходов направляет поручителю требование об уплате причитающихся сумм Обязательства в течение 5 (пяти) рабочих дней после окончания сроков исполнения Обязательства, предусмотренных поручительством.</w:t>
      </w:r>
    </w:p>
    <w:bookmarkEnd w:id="201"/>
    <w:bookmarkStart w:name="z13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Требование органа государственных доходов об уплате причитающихся сумм Обязательства, направляемое поручителю, содержит:</w:t>
      </w:r>
    </w:p>
    <w:bookmarkEnd w:id="202"/>
    <w:bookmarkStart w:name="z13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импортера;</w:t>
      </w:r>
    </w:p>
    <w:bookmarkEnd w:id="203"/>
    <w:bookmarkStart w:name="z13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производителя и (или) импортера;</w:t>
      </w:r>
    </w:p>
    <w:bookmarkEnd w:id="204"/>
    <w:bookmarkStart w:name="z13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классификации, на который подлежат зачислению суммы обеспечения Обязательства;</w:t>
      </w:r>
    </w:p>
    <w:bookmarkEnd w:id="205"/>
    <w:bookmarkStart w:name="z13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органа государственных доходов-бенефициара и органа казначейства;</w:t>
      </w:r>
    </w:p>
    <w:bookmarkEnd w:id="206"/>
    <w:bookmarkStart w:name="z13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Обязательства, подлежащую уплате в связи с неисполнением производителем и (или) импортером Обязательства;</w:t>
      </w:r>
    </w:p>
    <w:bookmarkEnd w:id="207"/>
    <w:bookmarkStart w:name="z13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суммы Обязательства, подлежащей уплате в связи с неисполнением производителем и (или) импортером Обязательства.</w:t>
      </w:r>
    </w:p>
    <w:bookmarkEnd w:id="208"/>
    <w:bookmarkStart w:name="z132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учета залога имущества</w:t>
      </w:r>
    </w:p>
    <w:bookmarkEnd w:id="209"/>
    <w:bookmarkStart w:name="z13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Договор залога имущества представляется в орган государственных доходов производителем и (или) импортером.</w:t>
      </w:r>
    </w:p>
    <w:bookmarkEnd w:id="210"/>
    <w:bookmarkStart w:name="z13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Орган государственных доходов в качестве обеспечения Обязательства принимает залог имущества на основании договора залога имущества,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211"/>
    <w:bookmarkStart w:name="z13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 государственных доходов запрашивает подтверждение договора залога имущества в письменной форме у залогодателя, для проверки достоверности в отношении подлинности и/или содержания представленного договора залога имущества.</w:t>
      </w:r>
    </w:p>
    <w:bookmarkEnd w:id="212"/>
    <w:bookmarkStart w:name="z13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Орган государственных доходов, зарегистрировавший Карточку, на основании представленного договора залога имущества, а также сведений, отраженных в Карточке, в целях учета сумм обеспечения Обязательства посредством информационной системы осуществляет формирование Реестра договоров залога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3"/>
    <w:bookmarkStart w:name="z13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Производитель и (или) импортер, исполнивший Обязательство, обеспеченное договором залога имущества, в течении 2 (двух) рабочих дней извещает об этом залогодателя.</w:t>
      </w:r>
    </w:p>
    <w:bookmarkEnd w:id="214"/>
    <w:bookmarkStart w:name="z13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неисполнении производителем и (или) импортером Обязательства орган государственных доходов в течение 5 (пяти) рабочих дней после окончания сроков исполнения Обязательства, предусмотренных договором залога имущества, направляет залогодателю требование об уплате причитающихся сумм Обязательства.</w:t>
      </w:r>
    </w:p>
    <w:bookmarkEnd w:id="215"/>
    <w:bookmarkStart w:name="z13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Требование органа государственных доходов об уплате причитающихся сумм Обязательств, направляемое залогодателю, содержит:</w:t>
      </w:r>
    </w:p>
    <w:bookmarkEnd w:id="216"/>
    <w:bookmarkStart w:name="z13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импортера;</w:t>
      </w:r>
    </w:p>
    <w:bookmarkEnd w:id="217"/>
    <w:bookmarkStart w:name="z13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производителя и (или) импортера;</w:t>
      </w:r>
    </w:p>
    <w:bookmarkEnd w:id="218"/>
    <w:bookmarkStart w:name="z13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классификации, на который подлежат зачислению суммы обеспечения Обязательства;</w:t>
      </w:r>
    </w:p>
    <w:bookmarkEnd w:id="219"/>
    <w:bookmarkStart w:name="z13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органа государственных доходов – бенефициара и органа казначейства;</w:t>
      </w:r>
    </w:p>
    <w:bookmarkEnd w:id="220"/>
    <w:bookmarkStart w:name="z13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Обязательства, подлежащую уплате, в связи с неисполнением производителям и (или) импортером Обязательства;</w:t>
      </w:r>
    </w:p>
    <w:bookmarkEnd w:id="221"/>
    <w:bookmarkStart w:name="z13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суммы Обязательства, подлежащей уплате, в связи с неисполнением производителем и (или) импортером Обязательства.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1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№________________</w:t>
      </w:r>
    </w:p>
    <w:bookmarkEnd w:id="223"/>
    <w:p>
      <w:pPr>
        <w:spacing w:after="0"/>
        <w:ind w:left="0"/>
        <w:jc w:val="both"/>
      </w:pPr>
      <w:bookmarkStart w:name="z1344" w:id="224"/>
      <w:r>
        <w:rPr>
          <w:rFonts w:ascii="Times New Roman"/>
          <w:b w:val="false"/>
          <w:i w:val="false"/>
          <w:color w:val="000000"/>
          <w:sz w:val="28"/>
        </w:rPr>
        <w:t>
      Производитель и (или) импортер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юридический 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исполнения обязательства о целевом использовании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производстве и (или) импорте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обеспечения обязательства производителей и (или) импортеров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обеспечения уплаты обеспечения обязательства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 контрольных марок при производстве и (или) импорте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инвойса, внешторгового договора контракта.)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лице, являющемся гарантом обеспечения обязательства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(банке, поручителе, залогодателе))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обеспечения обязательства о целевом использовании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при производстве и (или) импорте алкогольной продукции, выбранный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представленных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действия банковской гарантии, договора залога имущества, 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подтверждения обеспечения уплаты обязательства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 контрольных марок при производстве и (или) импорте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при его применении)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(подпись, дата, месяц и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2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Карточке №__________________</w:t>
      </w:r>
    </w:p>
    <w:bookmarkEnd w:id="225"/>
    <w:p>
      <w:pPr>
        <w:spacing w:after="0"/>
        <w:ind w:left="0"/>
        <w:jc w:val="both"/>
      </w:pPr>
      <w:bookmarkStart w:name="z1348" w:id="226"/>
      <w:r>
        <w:rPr>
          <w:rFonts w:ascii="Times New Roman"/>
          <w:b w:val="false"/>
          <w:i w:val="false"/>
          <w:color w:val="000000"/>
          <w:sz w:val="28"/>
        </w:rPr>
        <w:t>
      Производитель и (или) импортер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юридический адрес,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исполнения обязательства о целевом использовании учетно- 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при производстве и (или) импорте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обеспечения обязательства импортеров о целевом использовании учетно-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контрольных марок при производстве и (или) импорте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обеспечения уплаты обеспечения обязательства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 контрольных марок при производстве и (или) импорте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инвойса, внешторгового договора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лице, являющемся гарантом обеспечения обязательства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учетно- контрольных марок при производстве и (или) импорте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(банке, поручителе, залогодателе)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обеспечения обязательства о целевом использовании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при производстве и (или) импорте алкогольной продукции, выбранный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представленных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действия банковской гарантии, договора залога имущества, 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подтверждения обеспечения уплаты обязательства о целевом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 контрольных марок при производстве и (или) импорте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при его применении)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(подпись, дата, месяц и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3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платежных поручений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 казначейства)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(дата предоставления реестра)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исполнении/ неисполнении*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2" w:id="228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государственных доходов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данные поля заполняется ответственным исполнителем территориального органа казначейства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4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20_____ года</w:t>
            </w:r>
          </w:p>
        </w:tc>
      </w:tr>
    </w:tbl>
    <w:bookmarkStart w:name="z135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платежных поручений на возврат суммы обеспечения обязательства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платежного поручения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услугополучателя, которому производится возврат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услугополучателя, которому производится возврат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возврату услугополучателю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перечислению в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3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банковского счета 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в орган государственных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органами Казначейства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банка-бенефициара и банковский идентификационный код (БИК)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5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карточка по учету сумм обеспечения обязательства</w:t>
      </w:r>
    </w:p>
    <w:bookmarkEnd w:id="231"/>
    <w:p>
      <w:pPr>
        <w:spacing w:after="0"/>
        <w:ind w:left="0"/>
        <w:jc w:val="both"/>
      </w:pPr>
      <w:bookmarkStart w:name="z1361" w:id="232"/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 ____________________________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производителя и (или) импортера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 (дата)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услугополучателю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счет другого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бюджет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неисполненным обязательствам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6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платежных документов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производителя и (или) импортера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(или) импортера и его реквизиты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поручения, квитанции, документа, подтверждающего оплату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 исполнения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импортеру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по обеспечению, внесенного на счет временного размещения денег соответствующего органа государственных доходов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перечисленная в бюджет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7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банковских гарантий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карточки обеспечения обязательства о целевом использовании учетно-контрольных марок при производстве и (или) импорте алкоголь 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производителя и (или) импортера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банковской гарантии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 исполнения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обеспечения уплаты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уплаты, перечисленная в бюджет при взыскании обязательства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банковской гарантии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банковской гарантии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8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договоров поручительства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карточки обеспечения обязательства о целевом использовании учетно-контрольных марок при производстве и (или) импорте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производителя и (или) импортера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поручителя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поручителя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поручительства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обязательства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поручительства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способа обеспечения уплаты обязательства, выбранного поручителем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обеспечения уплаты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в бюджет при взыскании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обеспечения обязательства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поручения банковской гарантии, договора залога имущества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обязательства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банковской гарантии, договора за лога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9 внесено изменение на казахском языке, текст на русском языке не меняется приказом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договоров залога имущества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карточки обеспечения обязательства о целевом использовании учетно-контрольной марки при производстве и (или) импорте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производителя и (или) импортера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залога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залогодателя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залога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обязательства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залога имущества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3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 исполнения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обеспечения уплаты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обязательства, перечисленная в бюджет при взыскании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144</w:t>
            </w:r>
          </w:p>
        </w:tc>
      </w:tr>
    </w:tbl>
    <w:bookmarkStart w:name="z41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обязательства производителя и (или) импортера о целевом</w:t>
      </w:r>
      <w:r>
        <w:br/>
      </w:r>
      <w:r>
        <w:rPr>
          <w:rFonts w:ascii="Times New Roman"/>
          <w:b/>
          <w:i w:val="false"/>
          <w:color w:val="000000"/>
        </w:rPr>
        <w:t>использовании учетно-контрольных марок при производстве и (или) импорте</w:t>
      </w:r>
      <w:r>
        <w:br/>
      </w:r>
      <w:r>
        <w:rPr>
          <w:rFonts w:ascii="Times New Roman"/>
          <w:b/>
          <w:i w:val="false"/>
          <w:color w:val="000000"/>
        </w:rPr>
        <w:t>в Республику Казахстан алкогольной продукции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 - в редакции приказа Заместителя Премьер-Министра - Министра финансов РК от 28.09.2022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сумм обеспечения обязательства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 устанавливается от месячного расчетного показателя, установленного законом о республиканском бюджете и действующего на 1 января соответствующего финансового года, за 1 литр алкогольной продукции: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Товарной номенклатуры внешнеэкономической деятельности (ТН ВЭД)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сумм обеспечения обязательства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Водки и водки особые, водки с защищенным наименованием места происхождения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2205, 2206, 2208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Алкогольная продукция (кроме водок и водок особых, водок с защищенным наименованием места происхождения товара, коньяка, бренди, вин)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