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e206" w14:textId="d93e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30 декабря 2016 года № 706 и Министра национальной экономики Республики Казахстан от 30 декабря 2016 года № 540 "Об утверждении Методики по оценке эффективности достижения целей и показателей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национальной экономики Республики Казахстан от 25 января 2018 года № 31 и Министра финансов Республики Казахстан от 31 января 2018 года № 93. Зарегистрирован в Министерстве юстиции Республики Казахстан 27 февраля 2018 года № 16432. Утратило силу совместным нормативным постановлением Счетного комитета по контролю за исполнением республиканского бюджета от 8 февраля 2022 года № 1-НҚ и приказ Министра финансов Республики Казахстан от 8 февраля 2022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нормативным постановлением Счетного комитета по контролю за исполнением республиканского бюджета от 08.02.2022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08.02.2022 № 141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2016 года № 706 и Министра национальной экономики Республики Казахстан от 30 декабря 2016 года № 540 "Об утверждении Методики по оценке эффективности достижения целей и показателей бюджетных программ" (зарегистрирован в Реестре государственной регистрации нормативных правовых актов за № 14781, опубликован 2 марта 2017 года в Эталонном контрольном банке нормативно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совместного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по оценке эффективности достижения целей";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по оценке эффективности достижения целей.";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по оценке эффективности достижения целей и показателей бюджетных программ, утвержденную указанным совместным приказом изложить в редакции согласно приложению к настоящему совместному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порядке Республики Казахстан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национальной экономики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 и курирующего вице-министра финансов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 национальной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Султанов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__________________С. Жумангарин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 № 706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 № 540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оценке эффективности достижения целей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оценке эффективности достижения целей (далее – Методика)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 и столицы,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 оценки).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эффективности мер принимаемых государственными органами по развитию курируемой отрасли/сфер/региона, а также по использованию бюджетных средств.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достижения целей (далее – оценка эффективности) осуществляется согласно Графику проведения ежегодной оценки эффективности деятельности государственных органов (далее – График оценки), утверждаемому Администрацией Президента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эффективности осуществляется следующими государственными органами (далее – уполномоченные на оценку государственные органы):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Администрацией Президента Республики Казахстан – оценка эффективности центральных государственных органов, непосредственно подчиненных и подотчетных Президенту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Канцелярией Премьер-Министра Республики Казахстан – оценка эффективности уполномоченных органов по государственному планированию и исполнению бюджета;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финансов Республики Казахстан (далее – уполномоченный орган по исполнению бюджета) – оценка эффективности местных исполнительных органов по достижению показателей бюджетных программ, а также перепроверка отчетных данных центральных государственных органов по реализации бюджетных программ;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национальной экономики Республики Казахстан (далее – уполномоченный орган по государственному планированию) – оценка эффективности центральных государственных органов по достижению целей стратегических планов и показателей бюджетных программ, в том числе и оценка эффективности местных исполнительных органов по достижению целей программ развития территорий.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эффективности центральных государственных органов по достижению целей стратегических планов и показателей бюджетных программ, в том числе и оценки эффективности местных исполнительных органов по достижению целей программ развития территорий, в уполномоченном органе по государственному планированию создается рабочая группа (далее – Рабочая группа по государственному планированию), являющаяся подгруппой Комиссии по ежегодной оценке эффективности деятельности центральных государственных и местных исполнительных органов областей, города республиканского значения, столицы (далее – Комиссия по ежегодной оценке). Состав Рабочей группы утверждается приказом уполномоченного органа по государственному планированию.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эффективности местных исполнительных органов по достижению показателей бюджетных программ, а также для перепроверки отчетных данных центральных государственных органов по реализации бюджетных программ в уполномоченном органе по исполнению бюджета создается рабочая группа (далее – Рабочая группа по исполнению бюджета), являющаяся подгруппой Комиссии по ежегодной оценке. Состав Рабочей группы утверждается приказом уполномоченного органа в сфере исполнения бюджета.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информации для оценки эффективности достижения целей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эффективности осуществляется на основании: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планов центральных государственных органов;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территорий местных исполнительных органов;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отчетов о реализации стратегических планов;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программ;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отчетов о реализации бюджетных программ;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о взаимосвязи целей, целевых индикаторов с бюджетными программами центрального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отчетов о реализации программ развития территорий, на основании базового перечня показателей для местных исполнительных органов;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о достижении прямых результатов оцениваемых бюджетных программ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экспертного опроса;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статистического отчета уполномоченного органа по исполнению бюджета об исполнении бюджета оцениваемых центральных государственных и местных исполнительных органов;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статистических и ведомственных данных;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рейтингов;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источников (при наличии).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эффективности не позднее 20 февраля местные исполнительные органы представляют пояснительную записку и информацию о достижении прямых результатов оцениваемых бюджетных программ развития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органы государственного аудита и финансового контроля – информацию о результатах государственного аудита и исполнении предписаний и постановлений органов государственного аудита и финансового контроля уполномоченному органу по исполнению бюджета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о достижении прямых результатов оцениваемых бюджетных программ развития местными исполнительными органами указывается сводная информация о полученных средствах по целевым трансфертам развития и достигнутых результатах в рамках каждой государственной программы (план и факт: построено, отремонтировано объектов образования, здравоохранения, социального значения, квадратных метров жилья, дорог, тепло-, водо-, газо-, электроснабжения и т. д.).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на оценку государственные органы проводят перепроверку отчетной информации оцениваемых государственных органов на предмет их достоверности.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Достоверность данных подтверждается статистическими и ведомственными данными, международными показателями конкурентоспособности, а также данными отраслевых центральных государственных органов.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Перепроверка данных, содержащихся в отчетной информации оцениваемых государственных органов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 уполномоченными на оценку государственными органами осуществляется перепроверка данных, содержащихся в отчетной информации оцениваемых государственных органов (далее – перепроверка). При этом отчетная информация оцениваемых государственных органов, подлежащих перепроверке определяется на основе системы управления рисками.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Перепроверка проводится на предмет определения достоверности представленной оцениваемыми государственными органами информации по реализации стратегических планов/программ развития территорий и бюджетных программ.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Перепроверка отчетной информации осуществляется путем сбора и анализа подтверждающих документов (ведомственные отчеты, акты выполненных работ и оказанных услуг, протокола, письма и другие подтверждающие документы), а также с выходом в оцениваемые государственные органы.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Ежегодно до 1 апреля процедура перепроверки состоит из сбора подтверждающих документов у оцениваемых государственных органов, проведения сверки отчетной информации, составления Акта сверки по итогам перепроверки данных, содержащихся в отчетной информации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(далее – Приложение 4).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рамках перепроверки уполномоченные на оценку государственные органы получают электронные копии подтверждающих документов, за исключением документов, имеющих гриф секретности, а также пометку "Для служебного пользования".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исполнению бюджета ежегодно по результатам перепроверки показателей достижения результатов бюджетных программ центральных государственных органов в срок до 10 апреля предоставляет Акт сверки в уполномоченный орган по государственному планированию.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эффективности достижения целей стратегического плана, программы развития территории и показателей бюджетных программ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эффективности осуществляется посредством определения уровня достижения целей стратегического плана/программы развития территории и эффективности исполнения бюджетных программ.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эффективности центральных государственных органов осуществляется по следующим критериям: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целей стратегического плана;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эффективность исполнения бюджетных программ в достижении цели стратегического плана;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взаимосвязь цели стратегического плана с бюджетными программами.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местных исполнительных органов осуществляется по следующим критериям: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целей программы развития территории;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нарушений бюджетного и иного законодательства по итогам проверок бюджетных программ развития органами государственного аудита и финансового контроля за оцениваемый период;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достижение прямых результатов бюджетных программ развития;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эффективность исполнения бюджетной программы развития.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эффективности центральных государственных органов осуществляется по следующей формуле: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40005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RЦГО– итоговая оценка эффективности достижения целей и показателей бюджетных программ центрального государственного органа;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Ri– коэффициент достижения цели стратегического плана и показателей бюджетных программ в достижении цели;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целей стратегического плана;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штрафные баллы.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балл оценки эффективности достижения целей и показателей бюджетных программ центральных государственных органов формируется с учетом математического округления до двух знаков после запятой.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Формула расчета достижения цели стратегического плана и показателей бюджетных программ в достижении цели: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23876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достижения цели стратегического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эффективности исполнения бюджетных программ в достижении целей стратегического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330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взаимосвязи показателя прямого результата каждой бюджетной программы с достижением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критерия – "Достижение цели стратегического плана" осуществляется по следующей формуле: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16002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каждого целевого индикатора, предусмотренного в достижении соответствующей цели стратегического плана;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целевых индикаторов, предусмотренных для достижения соответствующей цели стратегического плана.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характер динамики целевого индикатора положительный, коэффициент достижения каждого целевого индикатора, предусмотренного в достижении соответствующей цели стратегического плана, рассчитывается путем соотношения фактического исполнения к плановому значению. В случае если характер динамики целевого индикатора отрицательный, коэффициент достижения каждого целевого индикатора предусмотренного в достижении соответствующей цели стратегического плана, рассчитывается путем соотношения планового значения к фактическому исполнению.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≥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1,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соотношение факта к плановому значению/ соотношения планового значения к фактическому исполнению;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˂ 0,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индикаторам международных рейтингов таких как: Глобальный индекс конкурентоспособности Всемирного экономического форума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ГИК ВЭФ), Doing Business Всемирного Банка и другие рейтинги, значение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следующим образом.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достигнуто плановое место или лучшее по сравнению с планом,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1. Например, план текущего года по индикатору составил 50, факт 49,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1. При этом в случае, если плановое место не достигнуто, но улучшена позиция по сравнению с прошлым периодом,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0,5. Например, план 50 место, факт 51 место, факт прошлого периода 52 место,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динамика по индикатору отсутствует (факт соответствует факту прошлого периода (место сохранено),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0,25. Например, план 49 место, факт прошлого периода – 50 место, текущий факт – 50 место,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0,25.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динамика по индикатору отрицательная (понижение в рейтинге),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0. Например, план 50 место, текущий факт 52 место, факт прошлого периода 51 место,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ГИК ВЭФ: "Общественное доверие политикам", "Фаворитизм в решениях чиновников", "Прозрачность принятия решений в госсекторе", не используются в расчете уровня исполнения цели.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коэффициента достижения целей стратегического плана учитывается следующее: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достижения целевого индикатора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перемножается на коэффициент 0,9 в случае наличия фактов перевыполнения индикатора на 25% и более (за исключением индикаторов международных рейтингов), корректировок плановых значений индикатора в сторону снижения, отсутствия положительной динамики факта по сравнению с фактом прошлого года. Под корректировкой планового значения целевого индикатора – понимается наличие фактов занижения плановых значений целевых индикаторов стратегического плана. Не допускается снижение плановых значений целевых индикаторов и показателей результатов на соответствующий финансовый год, за исключением случаев невыполнения мероприятий и обязательств, обусловленных независящими от деятельности государственного органа факторами. Динамика фактического исполнения целевого индикатора – это отсутствие ухудшения фактического исполнения целевых индикаторов стратегического плана по сравнению с фактом прошлого периода, за исключением случаев невыполнения мероприятий и обязательств, обусловленных независящими от деятельности государственного органа факторами;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индикатор, не имеющий планового значения на отчетный период, в расчет коэффициента достижения цели стратегического плана не принимается;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данные за последние 9 месяцев и более. При невозможности представления данных за последние 9 месяцев и более, целевой индикатор в расчет коэффициента достижения цели стратегического плана не принимается.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критерия "Эффективность исполнения бюджетных программ в достижении цели стратегического плана" осуществляется по следующей формуле: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5494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rz – коэффициент эффективности исполнения каждой бюджетной программы в достижении цели;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–количество бюджетных программ в достижении цели.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исполнения каждой бюджетной программы в достижении цели (rz) рассчитывается путем деления среднеарифметического значения коэффициентов достижения показателей прямых и конечных результатов на коэффициент освоения бюджетных средств бюджетной программы.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перевыполнения показателей достижения прямых и конечных результатов, учитывается по показателю значение, не превышающее 100%.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по которым освоение средств составило 90% и меньше, а достижение результатов выше, коэффициент эффективности исполнения будет составлять 0,9.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по программе средства освоены на 84,5%, а результаты достигнуты на 100%, коэффициент эффективности исполнения бюджетной программы составит 1,2 (100/84,5).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Другой пример: средства освоены на 63%, результаты достигнуты на 75%, коэффициент эффективности исполнения бюджетной программы составит 1,2 (75/63).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к таким программам применяется коэффициент эффективности исполнения 0,9.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подлежат все бюджетные программы (за исключением субвенций), участвующие в достижении целей и целевых индикаторов стратегического плана государственного органа.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трансфертам и распределяемым бюджетным программам у администратора бюджетных программ, направляющего трансферты и распределяющего распределяемые бюджетные программы оцениваются показатели конечных результатов.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администраторов бюджетных программ, получающих средства за счет распределяемых бюджетных программ оцениваются показатели прямых результатов.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Критерий – "Взаимосвязь цели стратегического плана с бюджетными программами" ориентирован на определение степени взаимосвязи бюджетных программ с целями стратегического плана согласно отчетной информации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определяется в результате соотношения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k 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=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1866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1638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,иначе =.Ci=Bi/Ai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Ai= 0,85, Bi= 0,95, то Ci= 0,85/0,95=0,89.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оценке эффективности деятельности центральных государственных органов в качестве дополнительного аналитического материала используются результаты экспертного опроса.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Экспертный опрос центрального государственного органа осуществляется путем анализа стратегического плана независимыми экспертами. Анализ направлен на определение качества разработанных целевых индикаторов стратегического плана, их ориентированность на решение проблем, выявленных в анализе текущей ситуации стратегического плана.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эффективности Национального Банка Республики Казахстан (далее – НБРК) осуществляется по критерию достижение целей стратегического плана.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эффективности целей стратегического плана НБРК рассчитывается по следующей формуле: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2755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МИО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достижения цели стратегического плана;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штрафные баллы.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эффективности местных исполнительных органов осуществляется по следующей формуле: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40894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МИО</w:t>
      </w:r>
      <w:r>
        <w:rPr>
          <w:rFonts w:ascii="Times New Roman"/>
          <w:b w:val="false"/>
          <w:i w:val="false"/>
          <w:color w:val="000000"/>
          <w:sz w:val="28"/>
        </w:rPr>
        <w:t>– итоговая оценка эффективности достижения целей и показателей бюджетных программ местного исполнительного органа;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–достижение целей программы развития территории;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отсутствие нарушений бюджетного и иного законодательства по итогам проверок бюджетных программ развития органами государственного аудита и финансового контроля за оцениваемый период;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Z– достижение прямых результатов бюджетной программы развития;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G– эффективность исполнения бюджетной программы развития;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штрафные баллы.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эффективности деятельности местных исполнительных органов по критериям "Достижение целей программы развития территории" осуществляется уполномоченным органом по государственному планированию.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по критериям "Отсутствие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период", "Достижение прямых результатов бюджетной программы развития" и "Эффективность исполнения бюджетной программы развития" осуществляется уполномоченным органом по исполнению бюджета.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Расчет критерия "Достижение целей программы развития территории" осуществляется на основании соответствующего раздела программы развития территории по следующей формуле: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20193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коэффициент достижения целей программы развития территории;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каждого целевого индикатора, предусмотренного в достижение соответствующей цели;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 целевых индикаторов, предусмотренных в достижении соответствующей цели.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достижения каждого целевого индикатора, предусмотренного в достижение соответствующей цели, рассчитывается путем соотношения фактического исполнения к плановому значению.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≥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1,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соотношение факта к плановому значению;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˂ 0,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коэффициента достижения целей программы развития территории учитывается следующее: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индикатор, не имеющий планового значения на отчетный период, в расчет коэффициента достижения цели не принимается;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данные за последние 9 месяцев и более. При невозможности представления данных за последние 9 месяцев и более, целевой индикатор в расчет коэффициента достижения цели стратегического плана не принимается.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оценки по критерию "Отсутствие нарушений бюджетного и иного законодательства по итогам проверок программ развития органов государственного аудита и финансового контроля за оцениваемый период" указываются: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аудита и финансового контроля, которым проведены проверки;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проверок, охвативших отчетный период;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бюджетных средств государственного органа и его подведомственных учреждений, охваченных аудитом;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бюджетного и иного законодательства за отчетный период,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нарушения;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процедурного характера;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бухгалтерского учета и финансовой отчетности;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законодательства о государственных закупках.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являются материалы аудита соответствующих органов государственного аудита и финансового контроля, проведенных на предмет соответствия деятельности объекта аудита, требованиям бюджетного и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законодательства Республики Казахстан, достоверности, обоснованности и своевременности составления и представления финансовой отчетности и эффективности достижения государственными органами прямых результатов в ходе реализации бюджетных программ, а также судебные решения на документы принятые по результатам государственного аудита органов государственного аудита и финансового контроля.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Баллы критериев и показателей выставляются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(далее – приложение 5).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Балл по критерию "Достижение прямых результатов бюджетной программы развития" определяется по двум показателям: "Достижение прямых результатов бюджетной программы развития" и "Качество планирования показателей результативности бюджетных программ".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Показателями прямого результата являются показатели, отражающие количественную характеристику объема выполняемых государственных функций, полномочий и оказываемых государственных услуг в пределах предусмотренных бюджетных средств по данной бюджетной программе.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достижения прямого результата по одной бюджетной программе определяется путем соотношения фактически достигнутых количественных показателей каждого мероприятия с плановыми, путем сравнения фактически достигнутых мероприятий с прямыми получателями бюджетных средств.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программам, предусматривающим увеличение уставного капитала, оценка достижения результатов осуществляется по указанным в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финансово-экономическом обосновании мероприятиям, реализация которых предусмотрена в оцениваемом финансовом году.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показатели прямых результатов по бюджетным программам предусматривают мероприятия вместо количественных характеристик, не позволяющих оценить достижение прямого результата, то данная бюджетная программа оценивается как не достигшая прямого результата и как результат некачественного планирования.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всех показателей прямых результатов в рамках одного инвестиционного проекта выводится с учетом результатов всех показателей, в том числе показателей недостигнутых администратором бюджетных программ в силу объективных, независящих от администратора бюджетных программ причин (обстоятельства непреодолимой силы), далее выводится среднее значение по всем инвестиционным проектам в рамках одной бюджетной программы.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за достижение показателей прямого результата в рамках одной бюджетной программы определяется в соответствии со значениями, указанными в приложении 5.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определяется средний балл показателей прямых результатов всех бюджетных программ развития администратора местного исполнительного органа области, города республиканского значения, столицы.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по критерию определяется в виде среднего балла показателей прямых результатов по всем администраторам местных бюджетных программ развития.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балл не превышает значений указанных в приложении 5.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перевыполнения показателей данного критерия, учитывается по показателю значение 100%.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бюджетных программ развития для аналитической информации представляются данные о сдаче (вводе) запланированных объектов в установленные сроки (план и факт) и перечень не введенных в эксплуатацию объектов в отчетный период с указанием причин задержки ввода.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показателю "Качество планирования показателей результативности бюджетных программ" осуществляется путем анализа показателей результативности бюджетных программ, утвержденных администраторами бюджетных программ.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во всех бюджетных программах государственного органа показателей результативности, являющихся количественно измеримыми и подлежащими к оценке, а также соответствующих целям и задачам администратора бюджетных программ и документам системы государственного планирования, то присваивается максимальный балл.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бюджетной программе прямого и (или) конечного результатов, наличия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дублирование показателей бюджетной программы с показателями другой бюджетной программы, неизмеримых значений, занижение плановых значений, несоответствие показателей прямых результатов целям и задачам администратора бюджетных программ и документам системы государственного планирования, а также завышение нормативных сроков строительства (реконструкции) объектов, то присваивается 0 баллов.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определяется средний балл по всем бюджетным программам, оцениваемым по данному показателю, по которым присваивается соответствующий балл.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являются утвержденные бюджетные программы и отчеты по их реализации, а также документы, подтверждающие фактическое значение достижение прямых показателей за отчетный период, в том числе акты выполненных работ, акты о приемки объектов, накладные, акты приема передачи, заключения государственных экспертиз при разработке проектно-сметной документации.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по критерию "Эффективность исполнения бюджетной программы развития" осуществляется путем деления процента достижения прямого результата бюджетной программы на процент фактического освоения выделенных средств на соответствующий финансовый год.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исполнения бюджетной программы определяется следующим образом: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 б/п = % ПР/% ОС * 100 %,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 б/п – эффективность исполнения бюджетной программы;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ПР – процент достижения прямого результата;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%ОС – процент освоения бюджетных средств.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 эффективности исполнения бюджетной программы определяется в соответствии со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прямых результатов бюджетной программы менее 90,1 %, то эффективность исполнения бюджетной программы равна "0 баллов".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определяется средний балл эффективности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по местному исполнительному органу оценка определяется в виде среднего балла критерия эффективности исполнения бюджетной программы развития по всем администраторам местных бюджетных программ.</w:t>
      </w:r>
    </w:p>
    <w:bookmarkEnd w:id="195"/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Заключение о результатах оценки эффективности достижения целей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Заключение о результатах оценки эффективности достижения целей (далее – Заключение) составляется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центральных государственных органов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местных исполнительных органов к Методике.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Заключение по оценке центральных государственных органов состоит из следующих разделов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Методике):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таблицы состоящую из критериев оценки, коэффициента, баллов;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эффективности достижения целей стратегического плана и эффективности исполнения бюджетных программ;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экспертного опроса;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вычет баллов;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и рекомендации по улучшению деятельности центрального государственного органа, в том числе о необходимости внесения изменений и дополнений в стратегический план.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Заключение по оценке местных исполнительных органов состоит из следующих разделов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Методике):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таблицы состоящую из критериев оценки, коэффициента, баллов;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эффективности достижения целей программы развития территории;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нарушений бюджетного и иного законодательства по итогам проверок бюджетных программ развития органами государственного аудита и финансового контроля;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прямых результатов бюджетных программ развития;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эффективность исполнения бюджетных программ развития;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вычет баллов;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выводы и рекомендации по улучшению деятельности местного исполнительного органа, в том числе о необходимости внесения изменений и дополнений в программу развития территорий.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полученным результатом оценки определяется степень эффективности деятельности оцениваемого государственного органа. Высокая степень эффективности деятельности оцениваемого государственного органа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оцениваемого государственного органа, набравшего по результатам оценки менее 49,99 баллов.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Уполномоченный орган по исполнению бюджета формирует заключения по критериям "Отсутствие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период", "Достижение прямых результатов бюджетной программы развития" и "Эффективность исполнения бюджетной программы развития" и направляет в уполномоченный орган по государственному планированию.</w:t>
      </w:r>
    </w:p>
    <w:bookmarkEnd w:id="213"/>
    <w:bookmarkStart w:name="z22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Процедура обжалования результатов оценки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 дня получения Заключения оцениваемый государственный орган в случае несогласия с результатами оценки в течение пяти рабочих дней может направить в уполномоченные на оценку государственные органы свои возражения. По истечении установленного срока возражения оцениваемых государственных органов не принимаются.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Обжалование результатов оценки аргументируются и обосновываются с представлением подтверждающих документов. Возражения без подтверждающих документов и обоснований, а также противоречащие положениям нормативных правовых актов в сфере государственного планирования и правил разработки стратегических планов/программ развития территории, бюджетных программ не рассматриваются.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отсутствия возражений к результатам оценки оцениваемый государственный орган в течение пяти рабочих дней предоставляет в уполномоченные на оценку государственные органы соответствующее уведомление.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проведения процедуры обжалования в уполномоченных на оценку государственных органах формируется специальная комиссия, в состав которой не входят сотрудники, участвовавшие в оценке эффективности государственных органов, представивших возражения.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состав специальной комиссии определяются уполномоченными на оценку государственными органами самостоятельно, но не менее 5 человек.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течение пяти рабочих дней со дня получения возражений от оцениваемых государственных органов с подтверждающими документами, уполномоченными на оценку государственными органами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(далее – Таблица разногласий).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направивших возражения, представители заинтересованных отраслевых центральных государственных органов, а также сотрудники, участвовавшие в оценке государственных органов.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возражений уполномоченный орган по исполнению бюджета направляет скорректированные заключения о результатах оценки эффективности достижения показателей бюджетных программ в местные исполнительные органы и уполномоченный орган по государственному планированию.</w:t>
      </w:r>
    </w:p>
    <w:bookmarkEnd w:id="223"/>
    <w:bookmarkStart w:name="z23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проведения оценки реорганизованных и упраздненных государственных органов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органа-правопреемника в соответствии с Методикой.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реорганизации или упразднения государственного органа во втором полугодии оцениваемого года оценка его деятельности не осуществляется, а результаты анализа деятельности данного государственного органа учитываются при разработке рекомендаций и предложений, данных по итогам оценки государственному органу-правопреемнику.</w:t>
      </w:r>
    </w:p>
    <w:bookmarkEnd w:id="226"/>
    <w:bookmarkStart w:name="z23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Процедура определения своевременности, полноты и достоверности отчетной информации, определения наличия методик расчета показателей целевых индикаторов, а также перевыполнения целевых индикаторов оцениваемых местных исполнительных органов и показателей бюджетных программ государственных органов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Оцениваемый государственный орган своевременно представляет/размещает полную и достоверную отчетную информацию в соответствии с Графиком оценки.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случаях представления/размещения несвоевременной, неполной, недостоверной отчетной информации из итоговой оценки оцениваемого государственного органа по данному блоку вычитаются штрафные баллы.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Несвоевременной признается отчетная информация, представленная/размещенная позже срока, предусмотренного Графиком оценки.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представление/размещение оцениваемым государственным органом несвоевременной отчетной информации производится вычитание1,5 (полтора) штрафных балла.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отсутствие отчетной информации производится вычитание 2 (двух) штрафных баллов.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Неполной признается отчетная информация, в которой отсутствуют элементы (приложения, разделы, таблицы), предусмотренные установленными требованиями к структуре отчетной информации.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представление/размещение оцениваемым государственным органом неполной отчетной информации производится вычитание 2 (двух) штрафных баллов.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Недостоверной признается отчетная информация, в ходе перепроверки которой выявлены несоответствующие действительности факты.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факты фиксируются в Акте сверки.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представление/размещение оцениваемым государственным органом недостоверной отчетной информации производится вычитание 0,2 штрафных баллов за каждый зафиксированный факт.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недостоверной информации местным исполнительным органом сумма вычитаемых за представление недостоверной информации штрафных баллов оцениваемых государственных органов (администраторов программ) не превышает 2,0 баллов.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представление/размещение повторной, с учетом Акта сверки предыдущего отчетного года, недостоверной отчетной информации оцениваемого государственного органа производится вычитание 0,5 штрафных баллов за каждый зафиксированный факт.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вычитаемых за представление/размещение недостоверной информации штрафных баллов не превышает 6,5 баллов.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Наличие методик расчета целевых индикаторов стратегического плана/определяется в ходе проведения перепроверки данных. В случае отсутствия методики расчета по целевому индикатору, производится вычитание 0,5 штрафных балла за каждый зафиксированный факт.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случае, если по целевому индикатору программы развития территорий местного исполнительного органа отмечается перевыполнение фактического показателя от планового значения на 25% и более, то производится вычитание 0,2 штрафных баллов за каждый зафиксированный факт перевыполнения плановых значений. Не учитываются штрафные баллы по перевыполнению показателей Базового перечня: снижение материнской смертности (количество случаев на 100 тыс. родившихся живыми), снижение младенческой смертности (количество случаев на 1 тыс. родившихся живыми), снижение смертности от злокачественных новообразований (количество случаев на 100 тыс. населения), снижение числа погибших в дорожно-транспортных происшествиях на 100 пострадавших, средняя площадь одного лесного пожара на территории государственного лесного фонда находящегося в ведении местных исполнительных органов.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случае, если по показателям прямых и конечных результатов бюджетных программ отмечается перевыполнение фактических значений от плановых более, чем на 5%, то производится вычитание 0,2 штрафных балла за каждый зафиксированный факт перевыполнения плановых значений.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Информация о вычетах отражается в Заключении в разделе "Вычет баллов" центрального государственного органа/местного исполнительного органа.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взаимосвязи целей, целевых индикаторов с бюджетными программами центрального государственного органа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Достижение целей, целевых индикаторов и показателей бюджетных программ и подпрограмм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(графа4/графа5)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(информация об исполнении/неисполнении)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</w:t>
            </w:r>
          </w:p>
          <w:bookmarkEnd w:id="24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  <w:bookmarkEnd w:id="25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1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конечных результатов 1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подпрограмма 1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прямых результатов 1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n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конечных результатов n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подпрограмма n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прямых результатов n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n.</w:t>
            </w:r>
          </w:p>
          <w:bookmarkEnd w:id="26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6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76" w:id="26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Информация о достижении прямых результатов оцениваемых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бюджетных программ</w:t>
      </w:r>
    </w:p>
    <w:p>
      <w:pPr>
        <w:spacing w:after="0"/>
        <w:ind w:left="0"/>
        <w:jc w:val="both"/>
      </w:pPr>
      <w:bookmarkStart w:name="z277" w:id="264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и наименование администратора бюджетных программ:_________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Бюджетная программа_______________________________________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Описание:_________________________________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бюджетной программы, запланированные за отчетный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показателей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 показателей (графу4/графу 3*100 %)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достижения результатов и неисполнения средств бюджетной программы/подтверждение достижения результата (номер и дата, наименование документа)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результата, в том числе в разрезе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бюджетных инвестиционных проектов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мероприятий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3" w:id="270"/>
      <w:r>
        <w:rPr>
          <w:rFonts w:ascii="Times New Roman"/>
          <w:b w:val="false"/>
          <w:i w:val="false"/>
          <w:color w:val="000000"/>
          <w:sz w:val="28"/>
        </w:rPr>
        <w:t>
      Аким области, города республиканского значения, столицы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5" w:id="27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Информация о результатах государственного аудита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и исполнении предписаний и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органов государственного аудита и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72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АБП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проверки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охваченных государственным аудитом средств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оцениваемый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выявленных нарушений за оцениваемый период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в сумме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в сумме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нарушения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процедурного характера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законодательства о бухгалтерском учете и финансовой отчетности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о государственных закупках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290" w:id="274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государственного аудита и финансового контроля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(расшифровка)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93" w:id="27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Акт сверки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по итогам перепроверки данных, содержащихся в отчетной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центрального государственного органа/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местного исполнительного органа)</w:t>
      </w:r>
    </w:p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(отчетный период)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5" w:id="2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  <w:bookmarkEnd w:id="27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Вычитаемые баллы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6" w:id="2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278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Представление/размещение неполной информации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7" w:id="2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  <w:bookmarkEnd w:id="279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Представление/размещение недостоверной информации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8" w:id="2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  <w:bookmarkEnd w:id="280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Несвоевременность отчетной информации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9" w:id="2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  <w:bookmarkEnd w:id="28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Отсутствие отчетной информации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0" w:id="2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  <w:bookmarkEnd w:id="28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Отсутствие методик расчета целевых индикаторов (для центральных государственных органов)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1" w:id="2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  <w:bookmarkEnd w:id="283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Перевыполнение фактического показателя от планового значения более чем на 25 % (для местных исполнительных органов)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2" w:id="2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Всего:</w:t>
                  </w:r>
                </w:p>
                <w:bookmarkEnd w:id="284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3" w:id="285"/>
      <w:r>
        <w:rPr>
          <w:rFonts w:ascii="Times New Roman"/>
          <w:b w:val="false"/>
          <w:i w:val="false"/>
          <w:color w:val="000000"/>
          <w:sz w:val="28"/>
        </w:rPr>
        <w:t>
      1. Согласно Графику оценки срок представления/размещения оцениваемым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 отчетной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Фактическая дата представления/размещения отчетной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 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Отсутствует отчетная информация оцениваемого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Вычет составляет: 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Представлена/размещена неполная информация, в которой отсутствуют элементы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(приложения, разделы, таблицы, значения показателей и другие),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установленными требованиями к структуре отчетной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Вычет составляет: 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Представлена/размещена недостоверная информация. В ходе перепроверки выявлены следующие несоответствия действительности фактов: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4" w:id="2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  <w:bookmarkEnd w:id="286"/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целевого индикатора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План отчетного периода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Факт отчетного периода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Факт отчетного периода по итогам перепроверки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Вычет баллов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5" w:id="2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287"/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6" w:id="2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</w:t>
                  </w:r>
                </w:p>
                <w:bookmarkEnd w:id="288"/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7" w:id="289"/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балла.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Итоговый вычет: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оценку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органа, должность       ________ 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(дата)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________       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             (подпись)      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</w:tr>
    </w:tbl>
    <w:bookmarkStart w:name="z30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критериев и показателей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бюджетного и иного законодательства по итогам проверок бюджетных программ развития органами государственного аудита и финансового контроля - 10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аудита и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от общего объема бюджетных средств, охваченных аудитом (за исключением не эффективных расходов) в соответствии с Классификатором нарушений, выявляемых на объектах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– 9,9%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– 14,9%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развития - 20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 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результативности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бюджетной программе показателей результативности, являющихся количественно измеримыми, соответствующих целям и задачам государственного органа и подлежащих к оценке и документам системы государственного планирования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одного из показателей результативности в бюджетной программе, наличие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дублирование показателей бюджетной программы с показателями другой бюджетной программы, несоответствие показателей прямых результатов целям и задачам администратора бюджетных программ документам системы государственного планирования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развития - 20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 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59" w:id="29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 о результатах оценки эффективности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достижения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центрального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стратегического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бюджетных программ в достижении цели стратегического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Взаимосвязь цели стратегического плана с бюджетными программами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6" w:id="303"/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достижения целей стратегического плана и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исполнения бюджетных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экспертного 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Вычет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Выводы и рекомендации по улучшению деятельности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органа/структурного подразделения Администрации Президента/Канцелярии Премьер-Министра Республики Казахстан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 подразделения уполномоченного на оценку государственного органа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"____"______________20___г.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73" w:id="30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 о результатах оценки эффективности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достижения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Коэффициент/фактическое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программы развития территории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программ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1" w:id="313"/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достижения целей программы развития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нарушений бюджетного и иного законодательства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проверок программ развития органами государственного аудита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финансового контроля за оцениваемый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Достижение прямых результатов бюджетной программы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Эффективность исполнения бюджетной программы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Выводы и рекомендации по улучшению деятельности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bookmarkStart w:name="z382" w:id="314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                  _________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на оценку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            _______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*данные критерии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заполняются уполномоченным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органом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планированию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85" w:id="31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Таблица разногласий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 результатам оценки эффективности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центрального государственного органа/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 направлению "Оценка достижения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 показателей бюджетных программ"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на оценку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Возражение оцениваемого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итогам обжалования (принято/отклонено)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принятия/отклонения возражения)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1" w:id="321"/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критерию 1: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критерию 2: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балл с учетом итогов обжалования составил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________ 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итогами обжалования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оцениваемого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 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(подпись) (расшифровка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