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a2d3" w14:textId="f4aa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18 января 2018 года № 36. Зарегистрирован в Министерстве юстиции Республики Казахстан 5 февраля 2018 года № 16311.</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за № 10593, опубликован 13 мая 2015 года в информационно-правовой системе "Әділет")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и отбора целевых трансфертов на развитие,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"3. Целевые трансферты на развитие нижестоящим бюджетам выделяются при достижении прямых результатов местных бюджетных инвестиций, определенных в бюджетных программах по целевым трансфертам на развитие, выделенным в предыдущий финансовый год. Целевой трансферт на развитие не предоставляется повторно на реализацию тех местных бюджетных инвестиций, по которым в предыдущем финансовом году не достигнуты прямые результаты и не обеспечено софинансирование из местного бюджета.";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xml:space="preserve">
      "10. Центральный уполномоченный орган по государственному планированию рассматривает перечень МБИ, финансируемых за счет целевых трансфертов на развитие из республиканского бюджета, и не позднее 5 мая текущего финансового года готовит заключение о целесообразности включения в проект республиканского бюджета на соответствующий плановый период МБИ в пределах доведенного лимита расходов по отраслям и регионам и направляет соответствующему центральному государственному органу.";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 </w:t>
      </w:r>
    </w:p>
    <w:bookmarkStart w:name="z12" w:id="5"/>
    <w:p>
      <w:pPr>
        <w:spacing w:after="0"/>
        <w:ind w:left="0"/>
        <w:jc w:val="both"/>
      </w:pPr>
      <w:r>
        <w:rPr>
          <w:rFonts w:ascii="Times New Roman"/>
          <w:b w:val="false"/>
          <w:i w:val="false"/>
          <w:color w:val="000000"/>
          <w:sz w:val="28"/>
        </w:rPr>
        <w:t xml:space="preserve">
      абзац третий части первой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 </w:t>
      </w:r>
    </w:p>
    <w:bookmarkEnd w:id="5"/>
    <w:bookmarkStart w:name="z13" w:id="6"/>
    <w:p>
      <w:pPr>
        <w:spacing w:after="0"/>
        <w:ind w:left="0"/>
        <w:jc w:val="both"/>
      </w:pPr>
      <w:r>
        <w:rPr>
          <w:rFonts w:ascii="Times New Roman"/>
          <w:b w:val="false"/>
          <w:i w:val="false"/>
          <w:color w:val="000000"/>
          <w:sz w:val="28"/>
        </w:rPr>
        <w:t xml:space="preserve">
      "в центральный уполномоченный орган по бюджетному планированию бюджетные заявки в полном объеме и проекты бюджетных программ, а также проекты стратегических планов или проекты изменений и дополнений в стратегические планы.";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xml:space="preserve">
      "14. В случае одобрения перечня МБИ соответствующей бюджетной комиссией центральный уполномоченный орган по бюджетному планированию или местный уполномоченный орган по государственному планированию на основании представленных перечней МБИ определяют общую сумму целевых трансфертов на развитие по каждой отрасли в разрезе регионов для включения в проект республиканского, областных бюджетов, районного (города областного значения) бюджета на соответствующий плановый период.".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Первого заместителя Премьер-Министра РК – Министра финансов РК от 16.01.2020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8"/>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8"/>
    <w:bookmarkStart w:name="z31"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32" w:id="10"/>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 </w:t>
      </w:r>
    </w:p>
    <w:bookmarkEnd w:id="10"/>
    <w:bookmarkStart w:name="z33"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1"/>
    <w:bookmarkStart w:name="z34" w:id="12"/>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 </w:t>
      </w:r>
    </w:p>
    <w:bookmarkEnd w:id="12"/>
    <w:bookmarkStart w:name="z35" w:id="13"/>
    <w:p>
      <w:pPr>
        <w:spacing w:after="0"/>
        <w:ind w:left="0"/>
        <w:jc w:val="both"/>
      </w:pPr>
      <w:r>
        <w:rPr>
          <w:rFonts w:ascii="Times New Roman"/>
          <w:b w:val="false"/>
          <w:i w:val="false"/>
          <w:color w:val="000000"/>
          <w:sz w:val="28"/>
        </w:rPr>
        <w:t xml:space="preserve">
      4. Настоящий приказ вводится в действие со дня его государственной регистрации.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bookmarkStart w:name="z37"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Исполняющий обязанности</w:t>
      </w:r>
      <w:r>
        <w:br/>
      </w:r>
      <w:r>
        <w:rPr>
          <w:rFonts w:ascii="Times New Roman"/>
          <w:b w:val="false"/>
          <w:i w:val="false"/>
          <w:color w:val="000000"/>
          <w:sz w:val="28"/>
        </w:rPr>
        <w:t>Министра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Р. Даленов</w:t>
      </w:r>
      <w:r>
        <w:br/>
      </w:r>
      <w:r>
        <w:rPr>
          <w:rFonts w:ascii="Times New Roman"/>
          <w:b w:val="false"/>
          <w:i w:val="false"/>
          <w:color w:val="000000"/>
          <w:sz w:val="28"/>
        </w:rPr>
        <w:t>"___" ________ 2018 года</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