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42ad" w14:textId="bf44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28 апреля 2015 года № 246 "Об утверждении стандартов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5 января 2018 года № 18. Зарегистрирован в Министерстве юстиции Республики Казахстан 17 января 2018 года № 16242. Утратил силу приказом и.о. Министра юстиции Республики Казахстан от 29 мая 2020 года № 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апреля 2015 года № 246 "Об утверждении стандартов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регистрации" (зарегистрирован в Реестре государственной регистрации нормативных правовых актов за № 11408, опубликован 9 июля 2015 года в информационно-правовой системе "Әділет")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"Государственная регистрация прав (обременений) на недвижимое имущество"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"Регистрация залога движимого имущества, не подлежащего обязательной государственной регистрации"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государственной услуги "Выдача справки о зарегистрированных правах (обременениях) на недвижимое имущество и его технических характеристиках"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стандарт государственной услуги "Выдача копий документов регистрационного дела, заверенных регистрирующим органом, включая план (схемы) объектов недвижимости"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стандарт государственной услуги "Выдача справки об отсутствии (наличии) недвижимого имущества"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стандарт государственной услуги "Выдача выписки из реестра регистрации залога движимого имущества"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стандарт государственной услуги "Выдача справок о зарегистрированных и прекращенных правах на недвижимое имущество"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стандарт государственной услуги "Выдача дубликата правоустанавливающего документа на недвижимое имущество"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стандарт государственной услуги "Внесение в правовой кадастр идентификационных и технических сведений зданий, сооружений и (или) их составляющих на вновь созданное недвижимое имущество, выдача технического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стандарт государственной услуги "Выдача дубликата технического паспорта объектов недвижимости"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стандарт государственной услуги "Выдача приложения к техническому паспорту, содержащему сведения о собственнике (правообладателе) недвижимого имущества"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стандарт государственной услуги "Государственная регистрация объекта кондоминиума" согласно приложению 12 к настоящему приказу.";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 государственной услуги "Государственная регистрация прав (обременений) на недвижимое имущество", утвержденный указанным приказом: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в следующей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Услугополучатель может обратиться с ходатайством о прекращении рассмотрения заявления.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ходатайство услугополучатель подает через канцелярию услугодателя, по местонахождению объекта недвижимого имущества услугополучателя.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приостановлении регистрации заявление может быть отозвано заявителем (уполномоченным представителем заявителя) в любое время. Приоритет отозванного заявления при этом утрачивается.";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залога движимого имущества, не подлежащего обязательной государственной регистрации", утвержденный указанным приказом: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Государственная услуга оказывается платно физическим и юридическим лицам (далее - услугополучатель). За регистрацию залога движимого имущества, не подлежащей обязательной государственной регистрации сумма регистрационного сбора исчисляется по ставкам, установленным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и оплачивается до подачи соответствующих документов по месту регистрации объекта обложения, за исключением лиц, освобожденных от оплаты сбора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553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составляет: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физических лиц – 1 ставка месячного расчетного показателя (далее – МРП);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 юридических лиц – 5 МРП.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выдачу свидетельства о регистрации залога движимого имущества, не подлежащего обязательной государственной регистрации – 30,05 тенге без учета НДС,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января 2016 года № 87 "Об утверждении цен на товары (работы, услуги), производимые и (или) реализуемые Государственной корпорацией "Правительство для граждан" (зарегистрирован в Реестре государственной регистрации нормативных правовых актов № 13353).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выдачу дубликата свидетельства о регистрации залога движимого имущества, не подлежащего обязательной государственной регистрации – 0,5 МРП.";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или его представителя: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по документу, подтверждающему полномочия;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по нотариально заверенной доверенности: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регистрации залога движимого имущества, не подлежащего обязательной государственной регистрации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а при уступке прав (требований) (договор об одновременной передаче активов и обязательств) заявление о регистрации внесения изменений и дополнений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(оригинал предоставляется для идентификации личности услугополучателя);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оплату в бюджет суммы регистрационного сбора, документ, подтверждающий оплату за свидетельство о регистрации залога движимого имущества;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залоге или иной договор, содержащий условия залога, или договор об уступке прав (требований) (договор об одновременной передаче активов и обязательств) с приложением передаточного акта или выписки из него (подлинник или нотариально удостоверенная копия) который после проверки Государственной корпорацией сведений, содержащихся в заявлении, с отметкой о регистрации возвращается услугополучателю.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свидетельства о регистрации залога движимого имущества услугополучатель, представляет следующие документы: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получении дубликата свидетельства о регистрации залога движимого имущества установленной формы,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(оригинал предоставляется для идентификации личности услугополучателя);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суммы регистрационного сбора, документ, подтверждающий оплату за свидетельство о регистрации залога движимого имущества.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личность, содержащиеся в государственных информационных системах, работник услугодателя и Государственной корпорации получает из соответствующих государственных информационных систем через шлюз "электронного правительства;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заключении физическими или юридическими лицами договора о залоге или иного договора, содержащего сведения о залоге с банком второго уровня (далее – электронная регистрация) путем обращения в банки второго уровня посредством ИС БВУ: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(запрос) в форме электронного документа, удостоверенного ЭЦП залогодержателя;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согласие услугополучателя на отправление заявления на регистрацию залога движимого имущества в информационную систему Государственной корпорацией, удостоверенное ЭЦП залогодержателя;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суммы регистрационного сбора;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единого реестра залога движимого имущества: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в виде уведомления с указанием сведений об условии залога, удостоверенный ЭЦП услугополучателя (залогодателя) и залогодержателя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сбора за государственную регистрацию залога движимого имущества, за исключением уплаты через платежный шлюз "электронного правительства" (далее - ПШЭП).".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государственной услуги услугополучатель предоставляет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в Государственной корпорации услугополучателю выдается расписка о приеме соответствующих документов.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электронной регистрации в банках второго уровня документы подаются сотруднику банка, имеющему доступ к ИС БВУ.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документа услугополучателю осуществляется на основании расписки, при предъявлении удостоверения личности услугополучателя или его представителя: для юридического лица по документу, подтверждающий полномочия; для физического лица по нотариально заверенной доверенности.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электронной регистрации государственной услуги информационная система Государственной корпорацией направляет в ИС БВУ и "личный кабинет" залогодателя на портал уведомление о принятии запроса и после осуществления электронной регистрации результат в форме электронного документа, удостоверенный ЭЦП Государственной корпорацией.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может обратиться с ходатайством о прекращении рассмотрения заявления.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ходатайство услугополучатель подает через канцелярию услугодателя, по месту регистрации услугополучателя."; 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зарегистрированных правах (обременениях) на недвижимое имущество и его технических характеристиках", утвержденный указанным приказом: 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Перечень документов, необходимых для оказания государственной услуги при обращении услугополучателя (правообладателя) или его представителя: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на получение информации о государственной регистрации прав (обременений прав) на недвижимое имущество из правового кадастра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представляют документ, подтверждающий полномочия;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физического лица представляет нотариально заверенную доверенность;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(оригинал предоставляется для идентификации личности услугополучателя);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адвокаты предоставляют ордер;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временные, банкротные и реабилитационные управляющие предоставляют соответствующие решения суда;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ликвидационные комиссии предоставляют соответствующий приказ;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наследники предоставляют свидетельство о праве на наследство или свидетельство о праве на наследство, состоящее из неимущественных прав либо нотариально заверенный документ определяющий круг наследников;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 объекта кондоминиума представляет документы, на основании которых подтверждают право собственности на квартиру или протокол общего собрания участников кондоминиума, подтверждающего полномочия представителей участников кондоминиума.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личность, содержащиеся в государственных информационных системах, работник услугодателя и Государственной корпорации получает из соответствующих государственных информационных систем через шлюз "электронного правительства.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на получение информации о государственной регистрации прав (обременений прав) на недвижимое имущество из правового кадастра в форме электронного документа, удостоверенный электронной-цифровой подписью (далее – ЭЦП)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запрос от третьих лиц в личном кабинете портала субъекта и/или в виде sms-сообщения в случае регистрации и подключения абонентского номера субъекта, предоставленного оператором сотовой связи к учетной записи портала, при условии согласия субъекта, предоставленного с личного кабинета субъекта на портале и/или в виде sms-сообщения в случае регистрации и подключения абонентского номера субъекта, предоставленного оператором сотовой связи к учетной записи портала путем отправления короткого текстового сообщения.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государственной услугой услугополучатель представляет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документов работник Государственной корпорации сверяет документ, со сведениями, предоставленными из государственной информационной системы государственного органа, после чего возвращает услугополучателю."; 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копий документов регистрационного дела, заверенных регистрирующим органом, включая план (схемы) объектов недвижимости", утвержденный указанным приказом: </w:t>
      </w:r>
    </w:p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в следующей редакции: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Услугополучатель может обратиться с ходатайством о прекращении рассмотрения заявления.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ходатайство услугополучатель подает через канцелярию услугодателя, по местонахождению объекта недвижимого имущества услугополучателя.";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об отсутствии (наличии) недвижимого имущества", утвержденный указанным приказом 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или его представителя: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Государственной корпорации: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на получение информации о государственной регистрации прав (обременений прав) на недвижимое имущество из правового кадастра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представляют документ, подтверждающий полномочия;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физического лица представляет нотариально заверенную доверенность;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(оригинал предоставляется для идентификации личности услугополучателя);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адвокаты предоставляют ордер;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временные, банкротные и реабилитационные управляющие предоставляют соответствующие решения суда;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ликвидационные комиссии предоставляют соответствующий приказ;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наследники предоставляют свидетельство о праве на наследство или свидетельство о праве на наследство, состоящее из неимущественных прав либо нотариально заверенный документ определяющий круг наследников.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личность, содержащиеся в государственных информационных системах, работник Государственной корпорации получает из соответствующих государственных информационных систем через шлюз "электронного правительства.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на получение информации о государственной регистрации прав (обременений прав) на недвижимое имущество из правового кадастра в форме электронного документа, удостоверенный ЭЦП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запрос от третьих лиц в личном кабинете портала субъекта и/или в виде sms-сообщения в случае регистрации и подключения абонентского номера субъекта, предоставленного оператором сотовой связи к учетной записи портала, при условии согласия субъекта, предоставленного с личного кабинета субъекта на портале и/или в виде sms-сообщения в случае регистрации и подключения абонентского номера субъекта, предоставленного оператором сотовой связи к учетной записи портала путем отправления короткого текстового сообщения.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государственной услугой услугополучатель представляет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сверяет документ, со сведениями, предоставленными из государственной информационной системы государственного органа, после чего возвращает услугополучателю.";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выписки из реестра регистрации залога движимого имущества", утвержденный указанным приказом: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Перечень документов, необходимых для оказания государственной услуги при обращении услугополучателя (правообладателя) или его представителя: 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1). в Государственную корпорацию: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на получение информации о регистрации залога движимого имущества из реестра залога движимого имущества установленной формы,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(оригинал предоставляется для идентификации личности услугополучателя).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личность, содержащиеся в государственных информационных системах, работник услугодателя и Государственной корпорации получает из соответствующих государственных информационных систем через шлюз "электронного правительства";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на получение информации о регистрации залога движимого имущества из реестра залога движимого имущества в форме электронного документа, удостоверенный ЭЦП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запрос от третьих лиц в личном кабинете портала субъекта и/или в виде sms-сообщения в случае регистрации и подключения абонентского номера субъекта, предоставленного оператором сотовой связи к учетной записи портала, при условии согласия субъекта, предоставленного с личного кабинета субъекта на портале и/или в виде sms-сообщения в случае регистрации и подключения абонентского номера субъекта, предоставленного оператором сотовой связи к учетной записи портала путем отправления короткого текстового сообщения.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государственной услугой услугополучатель представляет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сверяет документ, со сведениями, предоставленными из государственной информационной системы государственного органа, после чего возвращает услугополучателю.";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зарегистрированных и прекращенных правах на недвижимое имущество", утвержденный указанным приказом: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или его представителя: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на получение информации о государственной регистрации прав (обременений прав) на недвижимое имущество из правового кадастра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представляют документ, подтверждающий полномочия;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физического лица представляет нотариально заверенную доверенность;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(оригинал предоставляется для идентификации личности услугополучателя);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адвокаты предоставляют ордер;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временные, банкротные и реабилитационные управляющие предоставляют соответствующие решения суда;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ликвидационные комиссии предоставляют соответствующий приказ;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наследники предоставляют свидетельство о праве на наследство или свидетельство о праве на наследство, состоящее из неимущественных прав либо нотариально заверенный документ определяющий круг наследников.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личность, содержащиеся в государственных информационных системах, работник Государственной корпорации получает из соответствующих государственных информационных систем через шлюз "электронного правительства;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на получение информации о государственной регистрации прав (обременений прав) на недвижимое имущество из правового кадастра в форме электронного документа, удостоверенный ЭЦП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запрос от третьих лиц в личном кабинете портала субъекта и/или в виде sms-сообщения в случае регистрации и подключения абонентского номера субъекта, предоставленного оператором сотовой связи к учетной записи портала, при условии согласия субъекта, предоставленного с личного кабинета субъекта на портале и/или в виде sms-сообщения в случае регистрации и подключения абонентского номера субъекта, предоставленного оператором сотовой связи к учетной записи портала путем отправления короткого текстового сообщения.".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государственной услугой услугополучатель представляет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сверяет документ, со сведениями, предоставленными из государственной информационной системы государственного органа, после чего возвращает услугополучателю.";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дубликата правоустанавливающего документа на недвижимое имущество", утвержденный указанным приказом: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в следующей редакции: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Услугополучатель может обратиться с ходатайством о прекращении рассмотрения заявления.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ходатайство услугополучатель подает через канцелярию услугодателя, по местонахождению объекта недвижимого имущества услугополучателя.";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"Внесение в правовой кадастр идентификационных и технических сведений зданий, сооружений и (или) их составляющих на вновь созданное недвижимое имущество, выдача технического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недвижимости", утвержденный указанным приказом: </w:t>
      </w:r>
    </w:p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в следующей редакции: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Услугополучатель может обратиться с ходатайством о прекращении рассмотрения заявления.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ходатайство услугополучатель подает через канцелярию услугодателя, по местонахождению объекта недвижимого имущества услугополучателя.";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дубликата технического паспорта объектов недвижимости", утвержденный указанным приказом: </w:t>
      </w:r>
    </w:p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в следующей редакции: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Услугополучатель может обратиться с ходатайством о прекращении рассмотрения заявления.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ходатайство услугополучатель подает через канцелярию услугодателя, по местонахождению объекта недвижимого имущества услугополучателя.";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приложения к техническому паспорту, содержащему сведения о собственнике (правообладателе) недвижимого имущества", утвержденный указанным приказом: 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Перечень документов, необходимых для оказания государственной услуги при обращении услугополучателя или его представителя: 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на получение сведений о собственнике (правообладателе) недвижимого имущества из правового кадастра установленной формы,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представляют документ, подтверждающий полномочия;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физического лица представляет нотариально заверенную доверенность;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(оригинал предоставляется для идентификации личности услугополучателя);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адвокаты предоставляют ордер;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временные, банкротные и реабилитационные управляющие предоставляют соответствующие решения суда;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ликвидационные комиссии предоставляют соответствующий приказ;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наследники предоставляют свидетельство о праве на наследство или свидетельство о праве на наследство, состоящее из неимущественных прав либо нотариально заверенный документ определяющий круг наследников.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личность, содержащиеся в государственных информационных системах, работник Государственной корпорации получает из соответствующих государственных информационных систем через шлюз "электронного правительства.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на получение сведений о собственнике (правообладателе) недвижимого имущества из правового кадастра в форме электронного документа, удостоверенный ЭЦП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запрос от третьих лиц в личном кабинете портала субъекта и/или в виде sms-сообщения в случае регистрации и подключения абонентского номера субъекта, предоставленного оператором сотовой связи к учетной записи портала, при условии согласия субъекта, предоставленного с личного кабинета субъекта на портале и/или в виде sms-сообщения в случае регистрации и подключения абонентского номера субъекта, предоставленного оператором сотовой связи к учетной записи портала путем отправления короткого текстового сообщения.";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государственной услугой услугополучатель представляет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сверяет документ, со сведениями, предоставленными из государственной информационной системы государственного органа, после чего возвращает услугополучателю.";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стандартом государственной услуги "Государственная регистрация объекта кондоминиума"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приказу.".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Азимова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 января 2018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 С. Жумангарин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 января 2018 года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2018 года 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"Регистрация залога движимого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не подлежащего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обязательной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регистрирующего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залога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движимого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имущества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подлежащего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обязательной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Залогодатель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при наличии отчество (далее – Ф.И.О), место жительства, ИИН, дата и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рождения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(место нахождения, наименование и БИН для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Документ, удостоверяющий личность: вид _______ серия _______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выдан _________________________________________ дата выдачи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органа, выдавшего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Почтовый адрес, телефон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имени которого действует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(реквизиты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Залогодержатель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(Ф.И.О, дата, год рождения, ИИН физического лица или наименование и БИН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Документ, удостоверяющий личность: вид ________ серия ________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выдан __________________________________ дата выдачи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органа, выдавшего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Почтовый адрес, телефон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имени которого действует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(реквизиты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зарегистрировать договор залога движимого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имущества: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заключения договора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заключения договора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предмете залога (описание движимого имущества)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Денежный эквивалент обязательства, обеспеченного залогом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 действия договора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Заложенное имущество остается во владении и пользовании: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залогодателя __________________ залогодержателя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Допустимость его использования: Да / Нет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перезалоге: Да / Нет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заявлению прилагаю: (наименование документа, серия, номер, когда и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Документ об оплате: вид ____________ № ___________ на сумму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подачи заявления: ______________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приема заявления: ______________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заявителя: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Ф.И.О и подпись регистратора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Время: __________________ час _____________ 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использования сведений, составляющих охраняемую законом тайну, 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 "___" ________ 20__ 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2018 года 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"Регистрация залога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движимого имущества,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подлежащего обязательной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регистрирующего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внесения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изменений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дополнений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Залогодержатель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при наличии отчество (далее – Ф.И.О), дата, год рождения, ИИН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физического лица или наименование и БИН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Документ, удостоверяющий личность: вид ___________ серия ___________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выдан ___________________________________________ дата выдачи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органа, выдавшего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Почтовый адрес, телефон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имени которого действует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(реквизиты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зарегистрировать изменение и/или дополнение или прекращение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залога: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заключения договора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заключения договора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предмете залога (описание движимого имущества)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Денежный эквивалент обязательства, обеспеченного залогом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 действия договора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Заложенное имущество остается во владении и пользовании: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залогодателя _______________________ залогодержателя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Допустимость его использования: Да / Нет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перезалоге: Да / Нет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заявлению прилагаю: (наименование документа, серия, номер, когда и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Документ об оплате: вид ____________ № ___________ на сумму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подачи заявления: ______________ 20_____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приема заявления: ______________ 20_____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заявителя: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Ф.И.О и подпись регистратора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Время: __________________ час _____________ 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использования сведений, составляющих охраняемую 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тайну, 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 "___" ________ 20__ г.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(подпись)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2018 года 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246</w:t>
            </w:r>
          </w:p>
        </w:tc>
      </w:tr>
    </w:tbl>
    <w:bookmarkStart w:name="z18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"Государственная регистрация объекта кондоминиума"</w:t>
      </w:r>
    </w:p>
    <w:bookmarkEnd w:id="158"/>
    <w:bookmarkStart w:name="z18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9"/>
    <w:bookmarkStart w:name="z18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"Государственная регистрация объекта кондоминиума" (далее – государственная услуга).</w:t>
      </w:r>
    </w:p>
    <w:bookmarkEnd w:id="160"/>
    <w:bookmarkStart w:name="z18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"Государственная регистрация объекта кондоминиума" (далее – стандарт государственной услуги) разработан Министерством юстиции Республики Казахстан (далее - Министерство).</w:t>
      </w:r>
    </w:p>
    <w:bookmarkEnd w:id="161"/>
    <w:bookmarkStart w:name="z18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органами юстиции (далее – услугодатель).</w:t>
      </w:r>
    </w:p>
    <w:bookmarkEnd w:id="162"/>
    <w:bookmarkStart w:name="z18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некоммерческое акционерное общество Государственная корпорация "Правительство для граждан" (далее – Государственная корпорация), по местонахождению объекта недвижимого имущества услугополучателя.</w:t>
      </w:r>
    </w:p>
    <w:bookmarkEnd w:id="163"/>
    <w:bookmarkStart w:name="z19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4"/>
    <w:bookmarkStart w:name="z19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65"/>
    <w:bookmarkStart w:name="z19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в Государственную корпорацию в течение трех рабочих дней с момента поступления заявления услугодателю;</w:t>
      </w:r>
    </w:p>
    <w:bookmarkEnd w:id="166"/>
    <w:bookmarkStart w:name="z19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</w:t>
      </w:r>
    </w:p>
    <w:bookmarkEnd w:id="167"/>
    <w:bookmarkStart w:name="z19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государственной регистрации объекта кондоминиума в ускоренном порядке – на следующий рабочий день с момента поступления заявления в Государственную корпорацию (если в Государственной корпорации заявление принято после 18:00 часов или в субботу, то исчисление срока для услугодателя начинается на следующий рабочий день);</w:t>
      </w:r>
    </w:p>
    <w:bookmarkEnd w:id="168"/>
    <w:bookmarkStart w:name="z19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приостанавливается не более чем на один месяц в следующих случаях:</w:t>
      </w:r>
    </w:p>
    <w:bookmarkEnd w:id="169"/>
    <w:bookmarkStart w:name="z19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постановлению (определению) суда на основании исковых и иных заявлений (жалоб), поданных в суд;</w:t>
      </w:r>
    </w:p>
    <w:bookmarkEnd w:id="170"/>
    <w:bookmarkStart w:name="z19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актами прокурорского надзора до устранения нарушения закона;</w:t>
      </w:r>
    </w:p>
    <w:bookmarkEnd w:id="171"/>
    <w:bookmarkStart w:name="z19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противодействии легализации (отмыванию) доходов, полученных незаконным путем, и финансированию терроризма";</w:t>
      </w:r>
    </w:p>
    <w:bookmarkEnd w:id="172"/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представления услугополучателем всех документов, предусмотренных пунктом 9 настоящего стандарта государственной услуги, если отсутствие необходимых документов не явилось основанием для отказа в приеме документов на регистрацию;</w:t>
      </w:r>
    </w:p>
    <w:bookmarkEnd w:id="173"/>
    <w:bookmarkStart w:name="z2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разъяснений или истребования от государственных органов необходимой информации в связи с ее отсутствием в документах, исходящих от таких органов, или наличием противоречий в таких документах, если указанные обстоятельства не явились основаниями для отказа в приеме документов на регистрацию;</w:t>
      </w:r>
    </w:p>
    <w:bookmarkEnd w:id="174"/>
    <w:bookmarkStart w:name="z20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объекта регистрации, устанавливаемого на основании правоустанавливающих документов, и объекта регистрации, указанного в заявлении, для устранения противоречия между ними.</w:t>
      </w:r>
    </w:p>
    <w:bookmarkEnd w:id="175"/>
    <w:bookmarkStart w:name="z2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приостановлении оказания государственной услуги принимается услугодателем с момента приема документов, но не позднее истечения срока оказания государственной услуги.</w:t>
      </w:r>
    </w:p>
    <w:bookmarkEnd w:id="176"/>
    <w:bookmarkStart w:name="z20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приостановлении оказания государственной услуги услугодатель направляет в Государственную корпорацию письменное уведомление с указанием причин и сроков приостановления для последующей выдачи уведомления услугополучателю (уполномоченному представителю услугополучателя);</w:t>
      </w:r>
    </w:p>
    <w:bookmarkEnd w:id="177"/>
    <w:bookmarkStart w:name="z20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– 20 минут;</w:t>
      </w:r>
    </w:p>
    <w:bookmarkEnd w:id="178"/>
    <w:bookmarkStart w:name="z20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20 минут.</w:t>
      </w:r>
    </w:p>
    <w:bookmarkEnd w:id="179"/>
    <w:bookmarkStart w:name="z2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</w:p>
    <w:bookmarkEnd w:id="180"/>
    <w:bookmarkStart w:name="z2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правоустанавливающий документ с отметкой о произведенной государственной регистрации объекта кондоминиума или приостановлении регистрации либо письменный мотивированный ответ об отказе в оказании государственной услуги, по основаниям, предусмотренным пунктом 10 настоящего стандарта государственной услуги.</w:t>
      </w:r>
    </w:p>
    <w:bookmarkEnd w:id="181"/>
    <w:bookmarkStart w:name="z2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мотивированного ответа об отказе в оказании государственной услуги, документ об оплате сбора за регистрацию может быть предъявлен услугополучателем при повторной подаче документов на регистрацию.</w:t>
      </w:r>
    </w:p>
    <w:bookmarkEnd w:id="182"/>
    <w:bookmarkStart w:name="z2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183"/>
    <w:bookmarkStart w:name="z2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 физическим и юридическим лицам (далее - услугополучатель):</w:t>
      </w:r>
    </w:p>
    <w:bookmarkEnd w:id="184"/>
    <w:bookmarkStart w:name="z2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исчисляется по ставкам, установленным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которая составляет 1 месячный расчетный показатель, и оплачивается до подачи, соответствующих документов по месту регистрации объекта обложения.</w:t>
      </w:r>
    </w:p>
    <w:bookmarkEnd w:id="185"/>
    <w:bookmarkStart w:name="z2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86"/>
    <w:bookmarkStart w:name="z21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 – с понедельника по субботу включительно, за исключением воскресенья и праздничных дней, согласно Трудовому кодексу Республики Казахстан, в соответствии с установленным графиком работы Государственной корпорации с 9.00 до 20.00 часов без перерыва на обед.</w:t>
      </w:r>
    </w:p>
    <w:bookmarkEnd w:id="187"/>
    <w:bookmarkStart w:name="z21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"электронной" очереди, без ускоренного обслуживания, бронируется электронная очередь посредством портала;</w:t>
      </w:r>
    </w:p>
    <w:bookmarkEnd w:id="188"/>
    <w:bookmarkStart w:name="z21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(правообладателя) или его представителя:</w:t>
      </w:r>
    </w:p>
    <w:bookmarkEnd w:id="189"/>
    <w:bookmarkStart w:name="z21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по документу, подтверждающему полномочия;</w:t>
      </w:r>
    </w:p>
    <w:bookmarkEnd w:id="190"/>
    <w:bookmarkStart w:name="z21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по нотариально заверенной доверенности или иной документ, подтверждающий его полномочия.</w:t>
      </w:r>
    </w:p>
    <w:bookmarkEnd w:id="191"/>
    <w:bookmarkStart w:name="z21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регистрация осуществляется на основании доверенности, представляются два экземпляра доверенности, один из которых является подлинником или нотариально удостоверенной копией. Подлинник доверенности после регистрации возвращается заявителю (уполномоченному представителю):</w:t>
      </w:r>
    </w:p>
    <w:bookmarkEnd w:id="192"/>
    <w:bookmarkStart w:name="z21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и юридического лица:</w:t>
      </w:r>
    </w:p>
    <w:bookmarkEnd w:id="193"/>
    <w:bookmarkStart w:name="z22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услугополучателя (физического лица) (требуется для идентификации);</w:t>
      </w:r>
    </w:p>
    <w:bookmarkEnd w:id="194"/>
    <w:bookmarkStart w:name="z22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о государственной регистрации объекта кондоминиума по форме, согласно приложению 1 к настоящему стандарту государственной услуги;</w:t>
      </w:r>
    </w:p>
    <w:bookmarkEnd w:id="195"/>
    <w:bookmarkStart w:name="z22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правоустанавливающий и идентификационный документы на земельный участок, если до момента регистрации объекта кондоминиума право на земельный участок не было зарегистрировано;</w:t>
      </w:r>
    </w:p>
    <w:bookmarkEnd w:id="196"/>
    <w:bookmarkStart w:name="z22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размеры долей в общем имуществе, определенных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отношениях";</w:t>
      </w:r>
    </w:p>
    <w:bookmarkEnd w:id="197"/>
    <w:bookmarkStart w:name="z22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оплату в бюджет суммы регистрационного сбора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98"/>
    <w:bookmarkStart w:name="z22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регистрации объекта гидромелиоративного кондоминиума предоставляются следующие документы:</w:t>
      </w:r>
    </w:p>
    <w:bookmarkEnd w:id="199"/>
    <w:bookmarkStart w:name="z22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государственной регистрации объекта кондоминиума установленной формы согласно приложению 1 к настоящему стандарту государственной услуги;</w:t>
      </w:r>
    </w:p>
    <w:bookmarkEnd w:id="200"/>
    <w:bookmarkStart w:name="z22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паспорт гидромелиоративной системы водохозяйственного сооружения;</w:t>
      </w:r>
    </w:p>
    <w:bookmarkEnd w:id="201"/>
    <w:bookmarkStart w:name="z22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схема гидромелиоративной системы с перечнем элементов гидромелиоративной системы и другого имущества, входящего в состав общей долевой собственности (каналы, сооружения для регулирования водоподачи, коллекторно-дренажные сети, скважины вертикального дренажа, электрические сети, электрическое оборудование, насосы, земли находящиеся под полосами отводов этих сооружений);</w:t>
      </w:r>
    </w:p>
    <w:bookmarkEnd w:id="202"/>
    <w:bookmarkStart w:name="z22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список участников гидромелиоративного кондоминиума с приложением копий правоустанавливающих и идентификационных документов на все земельные участки, входящие в состав гидромелиоративного кондоминиума, и находящиеся в раздельной (индивидуальной) собственности (ином праве);</w:t>
      </w:r>
    </w:p>
    <w:bookmarkEnd w:id="203"/>
    <w:bookmarkStart w:name="z23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размеры долей в общем имуществе, определенных соглашением участников гидромелиоративного кондоминиума.</w:t>
      </w:r>
    </w:p>
    <w:bookmarkEnd w:id="204"/>
    <w:bookmarkStart w:name="z23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Правоустанавливающие документы представляются в двух экземплярах, один из которых является подлинником или нотариально удостоверенной копией. </w:t>
      </w:r>
    </w:p>
    <w:bookmarkEnd w:id="205"/>
    <w:bookmarkStart w:name="z23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правоустанавливающим документом является судебный акт и в иных случаях, когда правообладателю не выдается подлинник документа, для регистрации представляются две удостоверенные копии такого документа.</w:t>
      </w:r>
    </w:p>
    <w:bookmarkEnd w:id="206"/>
    <w:bookmarkStart w:name="z2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подтверждающего оплату услугополучателем в бюджет суммы регистрационного сбора (в случае оплаты через ПШЭП),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207"/>
    <w:bookmarkStart w:name="z23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государственной услуги услугополучатель предоставляет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"</w:t>
      </w:r>
      <w:r>
        <w:rPr>
          <w:rFonts w:ascii="Times New Roman"/>
          <w:b w:val="false"/>
          <w:i w:val="false"/>
          <w:color w:val="000000"/>
          <w:sz w:val="28"/>
        </w:rPr>
        <w:t>О национальных реестрах идентификационных номеров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персональных данных и их защите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08"/>
    <w:bookmarkStart w:name="z23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09"/>
    <w:bookmarkStart w:name="z23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документа услугополучателю осуществляется на основании расписки, при предъявлении удостоверения личности услугополучателя или его представителя:</w:t>
      </w:r>
    </w:p>
    <w:bookmarkEnd w:id="210"/>
    <w:bookmarkStart w:name="z23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по документу, подтверждающему полномочия;</w:t>
      </w:r>
    </w:p>
    <w:bookmarkEnd w:id="211"/>
    <w:bookmarkStart w:name="z23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по нотариально заверенной доверенности или документ, подтверждающий его полномочия.</w:t>
      </w:r>
    </w:p>
    <w:bookmarkEnd w:id="212"/>
    <w:bookmarkStart w:name="z23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213"/>
    <w:bookmarkStart w:name="z24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может обратиться с ходатайством о прекращении рассмотрения заявления.</w:t>
      </w:r>
    </w:p>
    <w:bookmarkEnd w:id="214"/>
    <w:bookmarkStart w:name="z24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ходатайство услугополучатель подает через канцелярию услугодателя, по местонахождению объекта недвижимого имущества услугополучателя.</w:t>
      </w:r>
    </w:p>
    <w:bookmarkEnd w:id="215"/>
    <w:bookmarkStart w:name="z24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216"/>
    <w:bookmarkStart w:name="z24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несоответствия субъектов и объектов правоотношений, вида права или обременения права на недвижимое имущество и иных объектов регистрации или оснований их возникновения, изменения или прекращения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имущество";</w:t>
      </w:r>
    </w:p>
    <w:bookmarkEnd w:id="217"/>
    <w:bookmarkStart w:name="z24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заявитель включен в перечень организаций и лиц, связанных с финансированием терроризма и экстремизма,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терроризма";</w:t>
      </w:r>
    </w:p>
    <w:bookmarkEnd w:id="218"/>
    <w:bookmarkStart w:name="z24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предоставления услугополучателем неполного пакета документов, необходимых для государственной регистрации в соответствии с пунктом 9 настоящего стандарта государственной услуги, если необходимые документы не были представлены при приостановлении государственной регистрации;</w:t>
      </w:r>
    </w:p>
    <w:bookmarkEnd w:id="219"/>
    <w:bookmarkStart w:name="z24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представления на регистрацию документов, по форме и содержанию не соответствующих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регистрации прав на недвижимое имущество";</w:t>
      </w:r>
    </w:p>
    <w:bookmarkEnd w:id="220"/>
    <w:bookmarkStart w:name="z24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наличия обременений, которые исключают государственную регистрацию права или иного объекта государственной регистрации;</w:t>
      </w:r>
    </w:p>
    <w:bookmarkEnd w:id="221"/>
    <w:bookmarkStart w:name="z24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судебного акта, вступившего в законную силу;</w:t>
      </w:r>
    </w:p>
    <w:bookmarkEnd w:id="222"/>
    <w:bookmarkStart w:name="z24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если в течение сроков приостановления регистрации не были устранены обстоятельства, явившиеся основаниями для приостановления;</w:t>
      </w:r>
    </w:p>
    <w:bookmarkEnd w:id="223"/>
    <w:bookmarkStart w:name="z25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несоответствия ранее возникшего права законодательству, действовавшему в момент его возникновения, если объектом регистрации являются переход, изменение, прекращение или установление обременения в отношении такого права;</w:t>
      </w:r>
    </w:p>
    <w:bookmarkEnd w:id="224"/>
    <w:bookmarkStart w:name="z25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 обращении за регистрацией прав и обременений прав на недвижимое имущество, принадлежащее государственной исламской специальной финансовой компании, за исключением регистрации права собственности уполномоченного органа по государственному имуществу и права аренды уполномоченного органа соответствующей отрасли; </w:t>
      </w:r>
    </w:p>
    <w:bookmarkEnd w:id="225"/>
    <w:bookmarkStart w:name="z25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26"/>
    <w:bookmarkStart w:name="z25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если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услуги;</w:t>
      </w:r>
    </w:p>
    <w:bookmarkEnd w:id="227"/>
    <w:bookmarkStart w:name="z25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если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 </w:t>
      </w:r>
    </w:p>
    <w:bookmarkEnd w:id="228"/>
    <w:bookmarkStart w:name="z25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форме, согласно приложению 2 к настоящему стандарту государственной услуги.</w:t>
      </w:r>
    </w:p>
    <w:bookmarkEnd w:id="229"/>
    <w:bookmarkStart w:name="z256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лиц, Государственной корпорации и (или) их работников по вопросам оказания государственных услуг</w:t>
      </w:r>
    </w:p>
    <w:bookmarkEnd w:id="230"/>
    <w:bookmarkStart w:name="z25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центральных государственных органов, услугодателя и (или) его должностных лиц, Государственной корпорации и (или) их работников по вопросам оказания государственных услуг:</w:t>
      </w:r>
    </w:p>
    <w:bookmarkEnd w:id="231"/>
    <w:bookmarkStart w:name="z25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жалоба подается на имя руководителя услугодателя по адресу, указанному в пункте 14 настоящего стандарта государственной услуги, или на имя руководителя Министерства по адресу: 010000, город Астана, ул. Орынбор, 8 подъезд 13, телефон: 8 (7172) 74-07-37.</w:t>
      </w:r>
    </w:p>
    <w:bookmarkEnd w:id="232"/>
    <w:bookmarkStart w:name="z25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почте, посредством портала, либо нарочно через канцелярию услугодателя, или Министерства, в рабочие дни.</w:t>
      </w:r>
    </w:p>
    <w:bookmarkEnd w:id="233"/>
    <w:bookmarkStart w:name="z26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мер;</w:t>
      </w:r>
    </w:p>
    <w:bookmarkEnd w:id="234"/>
    <w:bookmarkStart w:name="z26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пункте 14 настоящего стандарта государственной услуги.</w:t>
      </w:r>
    </w:p>
    <w:bookmarkEnd w:id="235"/>
    <w:bookmarkStart w:name="z26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236"/>
    <w:bookmarkStart w:name="z26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почте, посредством портала, либо выдается нарочно в канцелярии услугодателя или Министерства.</w:t>
      </w:r>
    </w:p>
    <w:bookmarkEnd w:id="237"/>
    <w:bookmarkStart w:name="z26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</w:p>
    <w:bookmarkEnd w:id="238"/>
    <w:bookmarkStart w:name="z26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239"/>
    <w:bookmarkStart w:name="z26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240"/>
    <w:bookmarkStart w:name="z26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241"/>
    <w:bookmarkStart w:name="z26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несогласии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242"/>
    <w:bookmarkStart w:name="z269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243"/>
    <w:bookmarkStart w:name="z27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 имеющим установленным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производиться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244"/>
    <w:bookmarkStart w:name="z27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bookmarkEnd w:id="245"/>
    <w:bookmarkStart w:name="z27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www. adilet.gov.kz, раздел "Государственные услуги";</w:t>
      </w:r>
    </w:p>
    <w:bookmarkEnd w:id="246"/>
    <w:bookmarkStart w:name="z27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www.gov4c.kz.</w:t>
      </w:r>
    </w:p>
    <w:bookmarkEnd w:id="247"/>
    <w:bookmarkStart w:name="z27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оказывается в электронной форме через портал при условии наличия ЭЦП у нотариуса.</w:t>
      </w:r>
    </w:p>
    <w:bookmarkEnd w:id="248"/>
    <w:bookmarkStart w:name="z27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249"/>
    <w:bookmarkStart w:name="z27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услуги: 8 (7172) 58 00 58 и Единый контакт-центр: 1414, 8 800 080 7777.</w:t>
      </w:r>
    </w:p>
    <w:bookmarkEnd w:id="2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кондоминиума"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(территориальный орган Министерства юстиции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/>
          <w:i w:val="false"/>
          <w:color w:val="000000"/>
          <w:sz w:val="28"/>
        </w:rPr>
        <w:t>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объекта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кондоминиума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Заявители:_______________________________________________________________________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(участники кондоминиума)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имени которых действует: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и реквизиты уполномоченного представителя)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(реквизиты документа, удостоверяющего полномочия)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зарегистрировать__________________________________________________________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(вид объекта государственной 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Сведения об объекте кондоминиума: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кондоминиума: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недвижимости: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вторичных объектов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Общая площадь земельного участка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Общая площадь здания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Общая площадь мест общего пользования____________________________________________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 заявлению прилагаю(ем)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Документ об оплате: вид_________N______ на сумму______тенге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2. Документы, на основании которых осуществляется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регистрация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(наименование, серия, номер, когда и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_____________________/____________________________/______________________________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(дата)                   (подпись заявителя)                         (Ф.И.О. заявителя)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и подпись специалиста, принявшего заявление)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подачи заявления: _______ 200__г. Время______час______мин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выполнения/рассмотрения/заявления_______________________________________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Проверено: дата ________________ 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 и подпись специалиста-регистратора)</w:t>
      </w:r>
    </w:p>
    <w:bookmarkEnd w:id="2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"Государственная 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кондоминиума"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Фамилия, имя, при наличии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(далее – Ф.И.О.), или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(адрес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об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года "О государственных услугах", НАО Государственная корпорация (указать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 (указать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услуги в соответствии со стандартом государственной услуги) ввиду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представления Вами неполного пакета документов согласно перечню, предусмотренному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3)_______________________________________________________….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(работника Государственной корпорации)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Исполнитель: Ф.И.О.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Ф.И.О./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 20__ год</w:t>
      </w:r>
    </w:p>
    <w:bookmarkEnd w:id="2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