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34bb4" w14:textId="9634b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20 декабря 2017 года № 21-2. Зарегистрировано Департаментом юстиции Западно-Казахстанской области 27 декабря 2017 года № 5012. Утратило силу решением Сырымского районного маслихата Западно-Казахстанской области от 15 февраля 2019 года № 37-6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Сырымского районного маслихата Западно-Казахстанской области от 15.02.2019 </w:t>
      </w:r>
      <w:r>
        <w:rPr>
          <w:rFonts w:ascii="Times New Roman"/>
          <w:b w:val="false"/>
          <w:i w:val="false"/>
          <w:color w:val="ff0000"/>
          <w:sz w:val="28"/>
        </w:rPr>
        <w:t>№ 37-6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"О республиканском бюджете на 2018-2020 годы"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30 ноября 2017 года,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6 декабря 2017 года №15-2 (зарегистрированное в Реестре государственных регистрации нормативных правовых актов №4984) "Об областном бюджете на 2018-2020 годы"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районный бюджет на 2018–2020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4 288 575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434 024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7 130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3 220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3 844 201 тысяча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4 286 781 тысяча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46 316 тысяч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112 087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65 771 тысяча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12 418 тысяч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12 418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- 56 940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56 940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111 833 тысячи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65 771 тысяча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10 878 тысяч тенге.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1 - в редакции решения Сырымского районного маслихата Западно-Казахстанской области от </w:t>
      </w:r>
      <w:r>
        <w:rPr>
          <w:rFonts w:ascii="Times New Roman"/>
          <w:b w:val="false"/>
          <w:i/>
          <w:color w:val="000000"/>
          <w:sz w:val="28"/>
        </w:rPr>
        <w:t>1</w:t>
      </w:r>
      <w:r>
        <w:rPr>
          <w:rFonts w:ascii="Times New Roman"/>
          <w:b w:val="false"/>
          <w:i/>
          <w:color w:val="000000"/>
          <w:sz w:val="28"/>
        </w:rPr>
        <w:t>3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/>
          <w:color w:val="000000"/>
          <w:sz w:val="28"/>
        </w:rPr>
        <w:t>.201</w:t>
      </w:r>
      <w:r>
        <w:rPr>
          <w:rFonts w:ascii="Times New Roman"/>
          <w:b w:val="false"/>
          <w:i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 34-1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вводится в действие с 01.01.2018</w:t>
      </w:r>
      <w:r>
        <w:rPr>
          <w:rFonts w:ascii="Times New Roman"/>
          <w:b w:val="false"/>
          <w:i/>
          <w:color w:val="000000"/>
          <w:sz w:val="28"/>
        </w:rPr>
        <w:t>).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районный бюджет на 2018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2017 года "О республиканском бюджете на 2018-2020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6 декабря 2017 года №15-2 (зарегистрированное в Реестре государственной регистрации нормативных правовых актов №4984) "Об областном бюджете на 2018-2020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районном бюджете на 2018 год поступление целевых трансфертов и кредитов из республиканского, областного бюджета в общей сумме 1 041 720 тысяч тенге: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из республиканского бюджета в сумме – 435 484 тысячи тенге: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учителям, прошедшим стажировку по языковым курсам – 314 тысяч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 – 3 303 тысячи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специальных социальных услуг престарелым и инвалидам в условиях полустационара и на дому – 3 439 тысяч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4 515 тысяч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средств – 2 000 тысячи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7 234 тысячи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12 987 тысяч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 – 9 190 тысяч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выплату государственной адресной социальной помощи – 21 316 тысяч тенге; 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Булдурта – 261 853 тысячи тенге;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дополнительную оплату за квалификацию педагогических навыков учителям, прошедшим национальный квалификационный тест и реализующих образовательные программы начального, основного и общего среднего образования – 12 952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дополнительной платы преподавателям, по содержанию обновленного образования и погашение сумм, уплаченных средств за счет местного бюджета – 95 700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государственных грантов реализацию новых бизнес идеи – 481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дорожных знаков и указателей в местах расположения организаций, ориентированных на обслуживание инвалидов – 200 тысяч тенге;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трансферты из областного бюджета в сумме – 494 149 тысяч тенге: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8 741 тысяча тенге;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административного здания и гаража в село Жымпиты – 15 000 тысяч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учебников, в связи с введением новых образовательных программ и перевыпуском новых учебников – 68 760 тысяч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рабочих кадров по востребованным на рынке труда профессиям и навыкам – 11 163 тысячи тенге;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для реконструкции системы водоснабжения села Тоганас – 6 600 тысяч тенге;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для реконструкции системы водоснабжения села Таскудык – 7 280 тысяч тенге;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села Тоганас – 10 909 тысяч тенге;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въездной дороги села Улента – 79 414 тысяч тенге;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комплексной вневедомственной экспертизы по рабочему проекту реконструкции водопровода села Косарал – 2 085 тысяч тенге;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комплексной вневедомственной экспертизы по рабочему проекту реконструкции строительства водоснабжения села Жымпиты из месторождения подземных вод "Кенащы" – 1 721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компьютеров в комплекте для обучения учеников по обновленной программе в школах района – 7 500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направление учителей на тренинг "Интерактивные инструменты для образования. Технологии, которые должен знать учитель" и подписку на образовательный онлайн портал "Виртуальная лаборатория педагогического мастерства "Академия"" – 2 500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контента компьютера-трансформера "BilimBook" для малокомплектных школ района – 34 100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погашение кредиторской задолженности по расходам налога, командировочных и обязательных пенсионных взносов – 7 278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села Сасыкколь – 2 898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села Караганда – 14 418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села Куспанкуль – 11 676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села Жымпиты – 21 216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села Жанаонир – 9 122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села Анката – 9 609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государственных грантов реализацию новых бизнес идеи – 481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открытие информационно-технологических классов в районных школах – 3 319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комплексной вневедомственной экспертизы проектно-сметной документаций на средний ремонт въездной дороги села Тоганас – 1 299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комплексной вневедомственной экспертизы проектно-сметной документаций на средний ремонт въездной дороги села Алгабас –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комплексной вневедомственной экспертизы проектно-сметной документаций на средний ремонт дорог улицы Датова села Алгабас –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клуба села Кособа – 90 646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Булдурта – 65 464 тысячи тенге;</w:t>
      </w:r>
    </w:p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кредиты в сумме – 112 087 тысяч тенге: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для реализации мер социальной поддержки специалистов – 112 087 тысяч тенге.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Пункт 3</w:t>
      </w:r>
      <w:r>
        <w:rPr>
          <w:rFonts w:ascii="Times New Roman"/>
          <w:b w:val="false"/>
          <w:i/>
          <w:color w:val="000000"/>
          <w:sz w:val="28"/>
        </w:rPr>
        <w:t xml:space="preserve"> - в редакции решения Сырымского районного маслихата Западно-Казахстанской области от </w:t>
      </w:r>
      <w:r>
        <w:rPr>
          <w:rFonts w:ascii="Times New Roman"/>
          <w:b w:val="false"/>
          <w:i/>
          <w:color w:val="000000"/>
          <w:sz w:val="28"/>
        </w:rPr>
        <w:t>1</w:t>
      </w:r>
      <w:r>
        <w:rPr>
          <w:rFonts w:ascii="Times New Roman"/>
          <w:b w:val="false"/>
          <w:i/>
          <w:color w:val="000000"/>
          <w:sz w:val="28"/>
        </w:rPr>
        <w:t>3</w:t>
      </w:r>
      <w:r>
        <w:rPr>
          <w:rFonts w:ascii="Times New Roman"/>
          <w:b w:val="false"/>
          <w:i/>
          <w:color w:val="000000"/>
          <w:sz w:val="28"/>
        </w:rPr>
        <w:t>.1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/>
          <w:color w:val="000000"/>
          <w:sz w:val="28"/>
        </w:rPr>
        <w:t xml:space="preserve">.2018 </w:t>
      </w:r>
      <w:r>
        <w:rPr>
          <w:rFonts w:ascii="Times New Roman"/>
          <w:b w:val="false"/>
          <w:i w:val="false"/>
          <w:color w:val="000000"/>
          <w:sz w:val="28"/>
        </w:rPr>
        <w:t>№ 34-1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(вводится в действие с 01.01.2018).</w:t>
      </w:r>
    </w:p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2018 год норматив распределения доходов, для обеспечения сбалансированности местных бюджетов, зачисляемых в районный бюджет по следующим подклассам доходов: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– 100 %;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– 100 %.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Утвердить резерв местного исполнительного органа района на 2018 год в размере 8 024 тысячи тенге.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 31 декабря 2018 года лимит долга местного исполнительного органа составляет 30 000 тысяч тенге.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Установить гражданским служащим социального обеспечения, образования, культуры, спорта и ветеринарии, работающим в сельской местности согласно перечню должностей специалистов определенных в соответствии с трудовым законодательством Республики Казахстан повышение на 25 процентов должностных окладов по сравнению со ставками гражданских служащих, занимающимися этими видами деятельности в городских условиях с 1 января 2018 года.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Предусмотреть в районном бюджете на 2018 год предоставление подъемного пособия и социальной поддержки для приобретения и строительства жилья специалистам в сфере здравоохранения, социального обеспечения, образования, культуры, спорта и агропромышленного комплекса, прибывшим для работы и проживания в сельские населенные пункты.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Утвердить перечень бюджетных программ, не подлежащих секвестру в процессе исполнения районного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Главному специалисту аппарата Сырымского районного маслихата (А.Орашева) обеспечить государственную регистрацию данного решения в органах юстиции, его официальное опубликование в средствах массовой информации и в Эталонном контрольном банке нормативных правовых актов Республики Казахстан.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Настоящее решение вводится в действие с 1 января 2018 года.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А.Дуйсенгалиев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№21-2</w:t>
            </w:r>
          </w:p>
        </w:tc>
      </w:tr>
    </w:tbl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Приложение 1 - в редакции решения Сырымского районного маслихата Западно-Казахстанской области от </w:t>
      </w:r>
      <w:r>
        <w:rPr>
          <w:rFonts w:ascii="Times New Roman"/>
          <w:b w:val="false"/>
          <w:i/>
          <w:color w:val="000000"/>
          <w:sz w:val="28"/>
        </w:rPr>
        <w:t>1</w:t>
      </w:r>
      <w:r>
        <w:rPr>
          <w:rFonts w:ascii="Times New Roman"/>
          <w:b w:val="false"/>
          <w:i/>
          <w:color w:val="000000"/>
          <w:sz w:val="28"/>
        </w:rPr>
        <w:t>3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/>
          <w:color w:val="000000"/>
          <w:sz w:val="28"/>
        </w:rPr>
        <w:t xml:space="preserve">.2018 </w:t>
      </w:r>
      <w:r>
        <w:rPr>
          <w:rFonts w:ascii="Times New Roman"/>
          <w:b w:val="false"/>
          <w:i w:val="false"/>
          <w:color w:val="000000"/>
          <w:sz w:val="28"/>
        </w:rPr>
        <w:t>№ 34-1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"/>
        <w:gridCol w:w="1131"/>
        <w:gridCol w:w="1131"/>
        <w:gridCol w:w="56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4 288 575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434 024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162 276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162 276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103 248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3 844 201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3 844 201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4 286 781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308 718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238 789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141 362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141 362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2 235 389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2 039 415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1 984 995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1 861 618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123 377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108 491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108 491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84 711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270 984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199 143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199 143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89 981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Оказание жилищной помощи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499 078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440 958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426 277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80 685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345 592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453 685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270 012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179 160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179 160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156 626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119 349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111 013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104 817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104 817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104 817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176 901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176 901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176 901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141 560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за пределами страны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-56 940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111 833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111 833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111 833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№21-2</w:t>
            </w:r>
          </w:p>
        </w:tc>
      </w:tr>
    </w:tbl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7"/>
        <w:gridCol w:w="1164"/>
        <w:gridCol w:w="1317"/>
        <w:gridCol w:w="5259"/>
        <w:gridCol w:w="28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3 370 612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2 994 583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2 994 583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3 370 612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2 156 660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2 020 732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1 964 135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1 844 411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148 188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за пределами страны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№21-2</w:t>
            </w:r>
          </w:p>
        </w:tc>
      </w:tr>
    </w:tbl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7"/>
        <w:gridCol w:w="1164"/>
        <w:gridCol w:w="1317"/>
        <w:gridCol w:w="5259"/>
        <w:gridCol w:w="28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3 460 960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3 084 000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3 460 960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2 200 248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2  062 276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2 005 669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1 883 669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 долга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 долга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за пределами страны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Приложении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№21-2</w:t>
            </w:r>
          </w:p>
        </w:tc>
      </w:tr>
    </w:tbl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2018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1039"/>
        <w:gridCol w:w="2191"/>
        <w:gridCol w:w="2192"/>
        <w:gridCol w:w="4798"/>
        <w:gridCol w:w="10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