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5acf" w14:textId="d5d5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Жанибекскому району на 2018-2019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29 декабря 2017 года № 19-2. Зарегистрировано Департаментом юстиции Западно-Казахстанской области 23 января 2018 года № 5050. Утратило силу решением Жанибекского районного маслихата Западно-Казахстанской области от 20 марта 2019 года № 30-3</w:t>
      </w:r>
    </w:p>
    <w:p>
      <w:pPr>
        <w:spacing w:after="0"/>
        <w:ind w:left="0"/>
        <w:jc w:val="both"/>
      </w:pPr>
      <w:r>
        <w:rPr>
          <w:rFonts w:ascii="Times New Roman"/>
          <w:b w:val="false"/>
          <w:i w:val="false"/>
          <w:color w:val="ff0000"/>
          <w:sz w:val="28"/>
        </w:rPr>
        <w:t xml:space="preserve">
      Сноска. Утратило силу решением Жанибекского районного маслихата Западно-Казахстанской области от 20.03.2019 </w:t>
      </w:r>
      <w:r>
        <w:rPr>
          <w:rFonts w:ascii="Times New Roman"/>
          <w:b w:val="false"/>
          <w:i w:val="false"/>
          <w:color w:val="ff0000"/>
          <w:sz w:val="28"/>
        </w:rPr>
        <w:t>№ 30-3</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Жанибекский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Жанибекскому району на 2018-2019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Руководителю аппарата Жанибекского районного маслихата (Н.К.Уалиева)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с 1 января 2018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М.Хаби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Жанибекского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29 декабря 2017 года №19-2</w:t>
            </w:r>
          </w:p>
        </w:tc>
      </w:tr>
    </w:tbl>
    <w:bookmarkStart w:name="z8" w:id="4"/>
    <w:p>
      <w:pPr>
        <w:spacing w:after="0"/>
        <w:ind w:left="0"/>
        <w:jc w:val="left"/>
      </w:pPr>
      <w:r>
        <w:rPr>
          <w:rFonts w:ascii="Times New Roman"/>
          <w:b/>
          <w:i w:val="false"/>
          <w:color w:val="000000"/>
        </w:rPr>
        <w:t xml:space="preserve"> План по управлению пастбищами и их использованию  по Жанибекскому району на 2018-2019 годы</w:t>
      </w:r>
    </w:p>
    <w:bookmarkEnd w:id="4"/>
    <w:bookmarkStart w:name="z9"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Жанибекскому району на 2018-2019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5"/>
    <w:bookmarkStart w:name="z10"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1" w:id="7"/>
    <w:p>
      <w:pPr>
        <w:spacing w:after="0"/>
        <w:ind w:left="0"/>
        <w:jc w:val="both"/>
      </w:pPr>
      <w:r>
        <w:rPr>
          <w:rFonts w:ascii="Times New Roman"/>
          <w:b w:val="false"/>
          <w:i w:val="false"/>
          <w:color w:val="000000"/>
          <w:sz w:val="28"/>
        </w:rPr>
        <w:t xml:space="preserve">
      План содержит: </w:t>
      </w:r>
    </w:p>
    <w:bookmarkEnd w:id="7"/>
    <w:bookmarkStart w:name="z12" w:id="8"/>
    <w:p>
      <w:pPr>
        <w:spacing w:after="0"/>
        <w:ind w:left="0"/>
        <w:jc w:val="both"/>
      </w:pPr>
      <w:r>
        <w:rPr>
          <w:rFonts w:ascii="Times New Roman"/>
          <w:b w:val="false"/>
          <w:i w:val="false"/>
          <w:color w:val="000000"/>
          <w:sz w:val="28"/>
        </w:rPr>
        <w:t xml:space="preserve">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8"/>
    <w:bookmarkStart w:name="z13" w:id="9"/>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9"/>
    <w:bookmarkStart w:name="z14" w:id="10"/>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0"/>
    <w:bookmarkStart w:name="z15" w:id="11"/>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1"/>
    <w:bookmarkStart w:name="z16" w:id="12"/>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2"/>
    <w:bookmarkStart w:name="z17" w:id="13"/>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3"/>
    <w:bookmarkStart w:name="z18" w:id="14"/>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4"/>
    <w:bookmarkStart w:name="z19" w:id="15"/>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End w:id="15"/>
    <w:bookmarkStart w:name="z20" w:id="1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6"/>
    <w:bookmarkStart w:name="z21" w:id="17"/>
    <w:p>
      <w:pPr>
        <w:spacing w:after="0"/>
        <w:ind w:left="0"/>
        <w:jc w:val="both"/>
      </w:pPr>
      <w:r>
        <w:rPr>
          <w:rFonts w:ascii="Times New Roman"/>
          <w:b w:val="false"/>
          <w:i w:val="false"/>
          <w:color w:val="000000"/>
          <w:sz w:val="28"/>
        </w:rPr>
        <w:t>
      По административно-территориальному делению в Жанибекском районе имеются 9 сельских округов, 18 сельских населенных пунктов.</w:t>
      </w:r>
    </w:p>
    <w:bookmarkEnd w:id="17"/>
    <w:bookmarkStart w:name="z22" w:id="18"/>
    <w:p>
      <w:pPr>
        <w:spacing w:after="0"/>
        <w:ind w:left="0"/>
        <w:jc w:val="both"/>
      </w:pPr>
      <w:r>
        <w:rPr>
          <w:rFonts w:ascii="Times New Roman"/>
          <w:b w:val="false"/>
          <w:i w:val="false"/>
          <w:color w:val="000000"/>
          <w:sz w:val="28"/>
        </w:rPr>
        <w:t>
      Общая площадь территории Жанибекского района 821323 га, из них пастбищные земли– 362342 га.</w:t>
      </w:r>
    </w:p>
    <w:bookmarkEnd w:id="18"/>
    <w:bookmarkStart w:name="z23" w:id="19"/>
    <w:p>
      <w:pPr>
        <w:spacing w:after="0"/>
        <w:ind w:left="0"/>
        <w:jc w:val="both"/>
      </w:pPr>
      <w:r>
        <w:rPr>
          <w:rFonts w:ascii="Times New Roman"/>
          <w:b w:val="false"/>
          <w:i w:val="false"/>
          <w:color w:val="000000"/>
          <w:sz w:val="28"/>
        </w:rPr>
        <w:t>
      По категориям земли подразделяются на:</w:t>
      </w:r>
    </w:p>
    <w:bookmarkEnd w:id="19"/>
    <w:bookmarkStart w:name="z24" w:id="20"/>
    <w:p>
      <w:pPr>
        <w:spacing w:after="0"/>
        <w:ind w:left="0"/>
        <w:jc w:val="both"/>
      </w:pPr>
      <w:r>
        <w:rPr>
          <w:rFonts w:ascii="Times New Roman"/>
          <w:b w:val="false"/>
          <w:i w:val="false"/>
          <w:color w:val="000000"/>
          <w:sz w:val="28"/>
        </w:rPr>
        <w:t>
      земли сельскохозяйственного назначения–368830 га;</w:t>
      </w:r>
    </w:p>
    <w:bookmarkEnd w:id="20"/>
    <w:bookmarkStart w:name="z25" w:id="21"/>
    <w:p>
      <w:pPr>
        <w:spacing w:after="0"/>
        <w:ind w:left="0"/>
        <w:jc w:val="both"/>
      </w:pPr>
      <w:r>
        <w:rPr>
          <w:rFonts w:ascii="Times New Roman"/>
          <w:b w:val="false"/>
          <w:i w:val="false"/>
          <w:color w:val="000000"/>
          <w:sz w:val="28"/>
        </w:rPr>
        <w:t xml:space="preserve">
      земли населенных пунктов – 86536 га; </w:t>
      </w:r>
    </w:p>
    <w:bookmarkEnd w:id="21"/>
    <w:bookmarkStart w:name="z26" w:id="22"/>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назначения–1264 га;</w:t>
      </w:r>
    </w:p>
    <w:bookmarkEnd w:id="22"/>
    <w:bookmarkStart w:name="z27" w:id="23"/>
    <w:p>
      <w:pPr>
        <w:spacing w:after="0"/>
        <w:ind w:left="0"/>
        <w:jc w:val="both"/>
      </w:pPr>
      <w:r>
        <w:rPr>
          <w:rFonts w:ascii="Times New Roman"/>
          <w:b w:val="false"/>
          <w:i w:val="false"/>
          <w:color w:val="000000"/>
          <w:sz w:val="28"/>
        </w:rPr>
        <w:t>
      земли водного фонда – 1511 га;</w:t>
      </w:r>
    </w:p>
    <w:bookmarkEnd w:id="23"/>
    <w:bookmarkStart w:name="z28" w:id="24"/>
    <w:p>
      <w:pPr>
        <w:spacing w:after="0"/>
        <w:ind w:left="0"/>
        <w:jc w:val="both"/>
      </w:pPr>
      <w:r>
        <w:rPr>
          <w:rFonts w:ascii="Times New Roman"/>
          <w:b w:val="false"/>
          <w:i w:val="false"/>
          <w:color w:val="000000"/>
          <w:sz w:val="28"/>
        </w:rPr>
        <w:t>
      земли запаса – 363182 га.</w:t>
      </w:r>
    </w:p>
    <w:bookmarkEnd w:id="24"/>
    <w:bookmarkStart w:name="z29" w:id="25"/>
    <w:p>
      <w:pPr>
        <w:spacing w:after="0"/>
        <w:ind w:left="0"/>
        <w:jc w:val="both"/>
      </w:pPr>
      <w:r>
        <w:rPr>
          <w:rFonts w:ascii="Times New Roman"/>
          <w:b w:val="false"/>
          <w:i w:val="false"/>
          <w:color w:val="000000"/>
          <w:sz w:val="28"/>
        </w:rPr>
        <w:t>
      Климат района резкоконтинентальный, зима сравнительно холодная, лето жаркое и засушливое. Среднегодовая температура воздуха в январе – -16; -38°С, в июле +25; +37°С. Средний размер осадков составляет - 28 мм, а годовой - 210 мм.</w:t>
      </w:r>
    </w:p>
    <w:bookmarkEnd w:id="25"/>
    <w:bookmarkStart w:name="z30" w:id="26"/>
    <w:p>
      <w:pPr>
        <w:spacing w:after="0"/>
        <w:ind w:left="0"/>
        <w:jc w:val="both"/>
      </w:pPr>
      <w:r>
        <w:rPr>
          <w:rFonts w:ascii="Times New Roman"/>
          <w:b w:val="false"/>
          <w:i w:val="false"/>
          <w:color w:val="000000"/>
          <w:sz w:val="28"/>
        </w:rPr>
        <w:t>
      Растительный покров района разнообразный, с преобладанием видов растительности засушливой зоны. Во флоре района встречаются растения цветочных видов и растения энломитных видов. По растительному покрову район относится к зоне, граничащей к юго-востоку с засушливой зоной.</w:t>
      </w:r>
    </w:p>
    <w:bookmarkEnd w:id="26"/>
    <w:bookmarkStart w:name="z31" w:id="27"/>
    <w:p>
      <w:pPr>
        <w:spacing w:after="0"/>
        <w:ind w:left="0"/>
        <w:jc w:val="both"/>
      </w:pPr>
      <w:r>
        <w:rPr>
          <w:rFonts w:ascii="Times New Roman"/>
          <w:b w:val="false"/>
          <w:i w:val="false"/>
          <w:color w:val="000000"/>
          <w:sz w:val="28"/>
        </w:rPr>
        <w:t>
      Основной травяной фонд района представлен пастбищными лугами.</w:t>
      </w:r>
    </w:p>
    <w:bookmarkEnd w:id="27"/>
    <w:bookmarkStart w:name="z32" w:id="28"/>
    <w:p>
      <w:pPr>
        <w:spacing w:after="0"/>
        <w:ind w:left="0"/>
        <w:jc w:val="both"/>
      </w:pPr>
      <w:r>
        <w:rPr>
          <w:rFonts w:ascii="Times New Roman"/>
          <w:b w:val="false"/>
          <w:i w:val="false"/>
          <w:color w:val="000000"/>
          <w:sz w:val="28"/>
        </w:rPr>
        <w:t>
      Почвы на северо-востоке района светлокаштановые, на юге встречаются солончаковые земли. Толщина плодородной почвы 40-50 см.</w:t>
      </w:r>
    </w:p>
    <w:bookmarkEnd w:id="28"/>
    <w:bookmarkStart w:name="z33" w:id="29"/>
    <w:p>
      <w:pPr>
        <w:spacing w:after="0"/>
        <w:ind w:left="0"/>
        <w:jc w:val="both"/>
      </w:pPr>
      <w:r>
        <w:rPr>
          <w:rFonts w:ascii="Times New Roman"/>
          <w:b w:val="false"/>
          <w:i w:val="false"/>
          <w:color w:val="000000"/>
          <w:sz w:val="28"/>
        </w:rPr>
        <w:t>
      В районе действуют 5 ветеринарных пунктов и 13 скотомогильников.</w:t>
      </w:r>
    </w:p>
    <w:bookmarkEnd w:id="29"/>
    <w:bookmarkStart w:name="z34" w:id="30"/>
    <w:p>
      <w:pPr>
        <w:spacing w:after="0"/>
        <w:ind w:left="0"/>
        <w:jc w:val="both"/>
      </w:pPr>
      <w:r>
        <w:rPr>
          <w:rFonts w:ascii="Times New Roman"/>
          <w:b w:val="false"/>
          <w:i w:val="false"/>
          <w:color w:val="000000"/>
          <w:sz w:val="28"/>
        </w:rPr>
        <w:t>
      В настоящее время в Жанибекском районе насчитывается 40595 голов крупного рогатого скота, 77756 голов мелкого рогатого скота, 12932 голов лошадей, 105 голов верблюдов и 22069 птиц.</w:t>
      </w:r>
    </w:p>
    <w:bookmarkEnd w:id="30"/>
    <w:bookmarkStart w:name="z35" w:id="31"/>
    <w:p>
      <w:pPr>
        <w:spacing w:after="0"/>
        <w:ind w:left="0"/>
        <w:jc w:val="both"/>
      </w:pPr>
      <w:r>
        <w:rPr>
          <w:rFonts w:ascii="Times New Roman"/>
          <w:b w:val="false"/>
          <w:i w:val="false"/>
          <w:color w:val="000000"/>
          <w:sz w:val="28"/>
        </w:rPr>
        <w:t xml:space="preserve">
      Для обеспечения сельскохозяйственных животных по району имеются всего 414660 га пастбищных угодий. В землях запаса имеются 285511 га пастбищных угодий. </w:t>
      </w:r>
    </w:p>
    <w:bookmarkEnd w:id="31"/>
    <w:bookmarkStart w:name="z36" w:id="32"/>
    <w:p>
      <w:pPr>
        <w:spacing w:after="0"/>
        <w:ind w:left="0"/>
        <w:jc w:val="both"/>
      </w:pPr>
      <w:r>
        <w:rPr>
          <w:rFonts w:ascii="Times New Roman"/>
          <w:b w:val="false"/>
          <w:i w:val="false"/>
          <w:color w:val="000000"/>
          <w:sz w:val="28"/>
        </w:rPr>
        <w:t>
      Согласно норматива выпаса сельскохозяйственных животных на пастбищах по району всего необходимо 817150,9 га пастбищных угодий, из них 262773 га для личных подворий и 554377,9 га для фермерских хозяйств.</w:t>
      </w:r>
    </w:p>
    <w:bookmarkEnd w:id="32"/>
    <w:bookmarkStart w:name="z37" w:id="33"/>
    <w:p>
      <w:pPr>
        <w:spacing w:after="0"/>
        <w:ind w:left="0"/>
        <w:jc w:val="both"/>
      </w:pPr>
      <w:r>
        <w:rPr>
          <w:rFonts w:ascii="Times New Roman"/>
          <w:b w:val="false"/>
          <w:i w:val="false"/>
          <w:color w:val="000000"/>
          <w:sz w:val="28"/>
        </w:rPr>
        <w:t>
      Для решения данной проблемы предусмотрено проведение мероприятий по рациональному распределению пастбищных угодий, формирование границ населенных пунктов, широкое внедрение отгонного выпаса животных, увеличение земель сельскохозяйственного назначения за счет перераспределения земель, за счет земель запаса района.</w:t>
      </w:r>
    </w:p>
    <w:bookmarkEnd w:id="33"/>
    <w:bookmarkStart w:name="z38" w:id="34"/>
    <w:p>
      <w:pPr>
        <w:spacing w:after="0"/>
        <w:ind w:left="0"/>
        <w:jc w:val="both"/>
      </w:pPr>
      <w:r>
        <w:rPr>
          <w:rFonts w:ascii="Times New Roman"/>
          <w:b w:val="false"/>
          <w:i w:val="false"/>
          <w:color w:val="000000"/>
          <w:sz w:val="28"/>
        </w:rPr>
        <w:t>
      Также, для обеспечения ветеринарно–санитарными объектами планируется строительство мест для купания животных и пунктов осеменения во всех центрах сельских округов, строительство ветеринарных пунктов в Борсинском, Жаксыбайском, Жанибекском, Таловском сельских округах и строительство пункта осеменения в Жаксыбайском сельском округе.</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Жанибекскому району</w:t>
            </w:r>
            <w:r>
              <w:br/>
            </w:r>
            <w:r>
              <w:rPr>
                <w:rFonts w:ascii="Times New Roman"/>
                <w:b w:val="false"/>
                <w:i w:val="false"/>
                <w:color w:val="000000"/>
                <w:sz w:val="20"/>
              </w:rPr>
              <w:t>на 2018-2019 годы</w:t>
            </w:r>
          </w:p>
        </w:tc>
      </w:tr>
    </w:tbl>
    <w:bookmarkStart w:name="z40" w:id="3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35"/>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Жанибекскому району</w:t>
            </w:r>
            <w:r>
              <w:br/>
            </w:r>
            <w:r>
              <w:rPr>
                <w:rFonts w:ascii="Times New Roman"/>
                <w:b w:val="false"/>
                <w:i w:val="false"/>
                <w:color w:val="000000"/>
                <w:sz w:val="20"/>
              </w:rPr>
              <w:t>на 2018-2019 годы</w:t>
            </w:r>
          </w:p>
        </w:tc>
      </w:tr>
    </w:tbl>
    <w:bookmarkStart w:name="z42" w:id="36"/>
    <w:p>
      <w:pPr>
        <w:spacing w:after="0"/>
        <w:ind w:left="0"/>
        <w:jc w:val="left"/>
      </w:pPr>
      <w:r>
        <w:rPr>
          <w:rFonts w:ascii="Times New Roman"/>
          <w:b/>
          <w:i w:val="false"/>
          <w:color w:val="000000"/>
        </w:rPr>
        <w:t xml:space="preserve"> Приемлемые схемы пастбищеоборотов</w:t>
      </w:r>
    </w:p>
    <w:bookmarkEnd w:id="36"/>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Жанибекскому району</w:t>
            </w:r>
            <w:r>
              <w:br/>
            </w:r>
            <w:r>
              <w:rPr>
                <w:rFonts w:ascii="Times New Roman"/>
                <w:b w:val="false"/>
                <w:i w:val="false"/>
                <w:color w:val="000000"/>
                <w:sz w:val="20"/>
              </w:rPr>
              <w:t>на 2018-2019 годы</w:t>
            </w:r>
          </w:p>
        </w:tc>
      </w:tr>
    </w:tbl>
    <w:bookmarkStart w:name="z44" w:id="3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7"/>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Жанибекскому району</w:t>
            </w:r>
            <w:r>
              <w:br/>
            </w:r>
            <w:r>
              <w:rPr>
                <w:rFonts w:ascii="Times New Roman"/>
                <w:b w:val="false"/>
                <w:i w:val="false"/>
                <w:color w:val="000000"/>
                <w:sz w:val="20"/>
              </w:rPr>
              <w:t>на 2018-2019 годы</w:t>
            </w:r>
          </w:p>
        </w:tc>
      </w:tr>
    </w:tbl>
    <w:bookmarkStart w:name="z46" w:id="3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38"/>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Жанибекскому району</w:t>
            </w:r>
            <w:r>
              <w:br/>
            </w:r>
            <w:r>
              <w:rPr>
                <w:rFonts w:ascii="Times New Roman"/>
                <w:b w:val="false"/>
                <w:i w:val="false"/>
                <w:color w:val="000000"/>
                <w:sz w:val="20"/>
              </w:rPr>
              <w:t>на 2018-2019 годы</w:t>
            </w:r>
          </w:p>
        </w:tc>
      </w:tr>
    </w:tbl>
    <w:bookmarkStart w:name="z48" w:id="3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9"/>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Жанибекскому району</w:t>
            </w:r>
            <w:r>
              <w:br/>
            </w:r>
            <w:r>
              <w:rPr>
                <w:rFonts w:ascii="Times New Roman"/>
                <w:b w:val="false"/>
                <w:i w:val="false"/>
                <w:color w:val="000000"/>
                <w:sz w:val="20"/>
              </w:rPr>
              <w:t>на 2018-2019 годы</w:t>
            </w:r>
          </w:p>
        </w:tc>
      </w:tr>
    </w:tbl>
    <w:bookmarkStart w:name="z50" w:id="4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40"/>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Жанибекскому району</w:t>
            </w:r>
            <w:r>
              <w:br/>
            </w:r>
            <w:r>
              <w:rPr>
                <w:rFonts w:ascii="Times New Roman"/>
                <w:b w:val="false"/>
                <w:i w:val="false"/>
                <w:color w:val="000000"/>
                <w:sz w:val="20"/>
              </w:rPr>
              <w:t>на 2018-2019 годы</w:t>
            </w:r>
          </w:p>
        </w:tc>
      </w:tr>
    </w:tbl>
    <w:bookmarkStart w:name="z52" w:id="41"/>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12"/>
        <w:gridCol w:w="3691"/>
        <w:gridCol w:w="3691"/>
        <w:gridCol w:w="89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Жанибекский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Акобинский</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Борсинский</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Жаксыбайский</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Куйгенкольский</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Таловский</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Тауский</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Узынкольский</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2"/>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bookmarkEnd w:id="42"/>
    <w:bookmarkStart w:name="z54" w:id="43"/>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bookmarkEnd w:id="43"/>
    <w:bookmarkStart w:name="z55" w:id="44"/>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Со – показатель Цельсия;</w:t>
      </w:r>
      <w:r>
        <w:br/>
      </w:r>
      <w:r>
        <w:rPr>
          <w:rFonts w:ascii="Times New Roman"/>
          <w:b w:val="false"/>
          <w:i w:val="false"/>
          <w:color w:val="000000"/>
          <w:sz w:val="28"/>
        </w:rPr>
        <w:t>га – гектар;</w:t>
      </w:r>
      <w:r>
        <w:br/>
      </w:r>
      <w:r>
        <w:rPr>
          <w:rFonts w:ascii="Times New Roman"/>
          <w:b w:val="false"/>
          <w:i w:val="false"/>
          <w:color w:val="000000"/>
          <w:sz w:val="28"/>
        </w:rPr>
        <w:t>мм - миллиметр;</w:t>
      </w:r>
      <w:r>
        <w:br/>
      </w:r>
      <w:r>
        <w:rPr>
          <w:rFonts w:ascii="Times New Roman"/>
          <w:b w:val="false"/>
          <w:i w:val="false"/>
          <w:color w:val="000000"/>
          <w:sz w:val="28"/>
        </w:rPr>
        <w:t>см - сантиметр;</w:t>
      </w:r>
      <w:r>
        <w:br/>
      </w:r>
      <w:r>
        <w:rPr>
          <w:rFonts w:ascii="Times New Roman"/>
          <w:b w:val="false"/>
          <w:i w:val="false"/>
          <w:color w:val="000000"/>
          <w:sz w:val="28"/>
        </w:rPr>
        <w:t>с/о - сельский округ.</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