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2d3b" w14:textId="0c6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марта 2017 года № 9-1. Зарегистрировано Департаментом юстиции Западно-Казахстанской области 18 марта 2017 года № 4732. Утратило силу решением Бокейординского районного маслихата Западно-Казахстанской области от 30 марта 2018 года № 14-6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2016 года № 7-1 "О районном бюджете на 2017 – 2019 годы" (зарегистрированное в Реестре государственной регистрации нормативных правовых актов № 4653, опубликованное 20 января 2017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3 340 154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297 601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2 294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3 040 109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3 404 613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40 842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40 842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15 943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- 89 358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89 358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40 842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15 943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64 459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марта 2017 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3 040 109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3 040 109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