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08a4" w14:textId="d7308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Аксай и сельских округов Бурлинского района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29 декабря 2017 года № 21-3. Зарегистрировано Департаментом юстиции Западно-Казахстанской области 9 января 2018 года № 5031. Утратило силу решением Бурлинского районного маслихата Западно-Казахстанской области от 15 февраля 2019 года № 35-7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Бурлинского районного маслихата Западно-Казахстанской области от 15.02.2019 </w:t>
      </w:r>
      <w:r>
        <w:rPr>
          <w:rFonts w:ascii="Times New Roman"/>
          <w:b w:val="false"/>
          <w:i w:val="false"/>
          <w:color w:val="ff0000"/>
          <w:sz w:val="28"/>
        </w:rPr>
        <w:t>№ 35-7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2017 года №21 - 2 "О районном бюджете на 2018 – 2020 годы" (зарегистрированного Департаментом юстиции Западно – Казахстанской области от 28 декабря 2017 года №5016)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города Аксай Бурлинского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846 103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253 876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592 227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846 103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1 - в редакции решения Бурлинского районного маслихата За</w:t>
      </w:r>
      <w:r>
        <w:rPr>
          <w:rFonts w:ascii="Times New Roman"/>
          <w:b w:val="false"/>
          <w:i/>
          <w:color w:val="000000"/>
          <w:sz w:val="28"/>
        </w:rPr>
        <w:t xml:space="preserve">падно-Казахстанской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13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32-3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бюджет Бурлинского сельского округа Бурлинского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201 637 тысяч тенге: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5 481 тысяча тенге;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125 003 тысячи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71 153 тысячи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201 637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2 - в редакции решения Бурлинского районного маслихата За</w:t>
      </w:r>
      <w:r>
        <w:rPr>
          <w:rFonts w:ascii="Times New Roman"/>
          <w:b w:val="false"/>
          <w:i/>
          <w:color w:val="000000"/>
          <w:sz w:val="28"/>
        </w:rPr>
        <w:t xml:space="preserve">падно-Казахстанской области </w:t>
      </w:r>
      <w:r>
        <w:rPr>
          <w:rFonts w:ascii="Times New Roman"/>
          <w:b w:val="false"/>
          <w:i/>
          <w:color w:val="000000"/>
          <w:sz w:val="28"/>
        </w:rPr>
        <w:t>от 13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32-3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 01.01.2018).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Утвердить бюджет Пугачевского сельского округа Бурлинского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120 761 тысяча тенге: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2 406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58 894 тысячи тенге;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59 461 тысяча тенге;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120 761 тысяча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Пункт 3 - в редакции решения Бурлинского районного маслихата За</w:t>
      </w:r>
      <w:r>
        <w:rPr>
          <w:rFonts w:ascii="Times New Roman"/>
          <w:b w:val="false"/>
          <w:i/>
          <w:color w:val="000000"/>
          <w:sz w:val="28"/>
        </w:rPr>
        <w:t xml:space="preserve">падно-Казахстанской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13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32-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Поступления в бюджеты города районного значения, сельского округа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20 декабря 2017 года №21 - 2 "О районном бюджете на 2018 – 2020 годы" (зарегистрированного Департаментом юстиции Западно – Казахстанской области от 28 декабря 2017 года №5016).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Учесть в бюджетах сельских округов на 2018 год поступление субвенции, передаваемой из районного бюджета в сумме 169 381 тысяча тенге, в том числе: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Бурлинский сельский округ – 112 448 тысяч тенге;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Пугачевский сельский округ – 56 933 тысячи тенге.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Установить гражданским служащим здравоохранения, социального обеспечения, образования, культуры, спорта и ветеринарии,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по сравнению со ставками гражданских служащих, занимающимися этими видами деятельности в городских условиях, с 1 января 2018 года.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Исполняющему обязанности руководителя отдела организационно-правовой работы аппарата районного маслихата (Л.Ж.Уржанова)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Настоящее решение вводится в действие с 1 января 2018 года.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М.Махауова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№21-3</w:t>
            </w:r>
          </w:p>
        </w:tc>
      </w:tr>
    </w:tbl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2018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13.12.2018 </w:t>
      </w:r>
      <w:r>
        <w:rPr>
          <w:rFonts w:ascii="Times New Roman"/>
          <w:b w:val="false"/>
          <w:i w:val="false"/>
          <w:color w:val="ff0000"/>
          <w:sz w:val="28"/>
        </w:rPr>
        <w:t>№ 32-3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913"/>
        <w:gridCol w:w="1241"/>
        <w:gridCol w:w="1241"/>
        <w:gridCol w:w="5445"/>
        <w:gridCol w:w="25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846 103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253 876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140 837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592 227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590 106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846 103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319 341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из нижестоящего бюджета на компенсацию потерь вышестоящего бюджета в связи с изменением законодательства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№21-3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2019 год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№21-3</w:t>
            </w:r>
          </w:p>
        </w:tc>
      </w:tr>
    </w:tbl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Аксай на 2020 год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839 031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624 175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214 856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188 446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910 721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№21-3</w:t>
            </w:r>
          </w:p>
        </w:tc>
      </w:tr>
    </w:tbl>
    <w:bookmarkStart w:name="z79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2018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Сноска. Приложение 4 - в редакции решения Бурлинского районного маслихата Западно-Казахстанской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13</w:t>
      </w:r>
      <w:r>
        <w:rPr>
          <w:rFonts w:ascii="Times New Roman"/>
          <w:b w:val="false"/>
          <w:i/>
          <w:color w:val="000000"/>
          <w:sz w:val="28"/>
        </w:rPr>
        <w:t>.1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32-3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01.01.2018).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1154"/>
        <w:gridCol w:w="1568"/>
        <w:gridCol w:w="1568"/>
        <w:gridCol w:w="3639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201 637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201 637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48 596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29 676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87 493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21-3</w:t>
            </w:r>
          </w:p>
        </w:tc>
      </w:tr>
    </w:tbl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2019 год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21-3</w:t>
            </w:r>
          </w:p>
        </w:tc>
      </w:tr>
    </w:tbl>
    <w:bookmarkStart w:name="z85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Бурлинского сельского округа на 2020 год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33 948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21-3</w:t>
            </w:r>
          </w:p>
        </w:tc>
      </w:tr>
    </w:tbl>
    <w:bookmarkStart w:name="z8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2018 год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Сноска. Приложение 7 - в редакции решения Бурлинского районного маслихата За</w:t>
      </w:r>
      <w:r>
        <w:rPr>
          <w:rFonts w:ascii="Times New Roman"/>
          <w:b w:val="false"/>
          <w:i/>
          <w:color w:val="000000"/>
          <w:sz w:val="28"/>
        </w:rPr>
        <w:t xml:space="preserve">падно-Казахстанской области от </w:t>
      </w:r>
      <w:r>
        <w:rPr>
          <w:rFonts w:ascii="Times New Roman"/>
          <w:b w:val="false"/>
          <w:i/>
          <w:color w:val="000000"/>
          <w:sz w:val="28"/>
        </w:rPr>
        <w:t>13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1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.2018 </w:t>
      </w:r>
      <w:r>
        <w:rPr>
          <w:rFonts w:ascii="Times New Roman"/>
          <w:b w:val="false"/>
          <w:i w:val="false"/>
          <w:color w:val="000000"/>
          <w:sz w:val="28"/>
        </w:rPr>
        <w:t>№ 32-3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(вводится в действие с 01.01.2018).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120 761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58 894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120 761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43 916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21-3</w:t>
            </w:r>
          </w:p>
        </w:tc>
      </w:tr>
    </w:tbl>
    <w:bookmarkStart w:name="z9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2019 год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2017 года № 21-3</w:t>
            </w:r>
          </w:p>
        </w:tc>
      </w:tr>
    </w:tbl>
    <w:bookmarkStart w:name="z9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Пугачевского сельского округа на 2020 год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521"/>
        <w:gridCol w:w="2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