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547" w14:textId="7d67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Бурлинскому району на 2018-2019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31 октября 2017 года № 19-1. Зарегистрировано Департаментом юстиции Западно-Казахстанской области 23 ноября 2017 года № 4963. Утратило силу решением Бурлинского районного маслихата Западно-Казахстанской области от 9 октября 2018 года № 30-5.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09.10.2018 </w:t>
      </w:r>
      <w:r>
        <w:rPr>
          <w:rFonts w:ascii="Times New Roman"/>
          <w:b w:val="false"/>
          <w:i w:val="false"/>
          <w:color w:val="ff0000"/>
          <w:sz w:val="28"/>
        </w:rPr>
        <w:t>№ 30-5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Бурлинскому району на 2018-2019 годы согласно приложению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Исполняющему обязанности руководителя отдела организационно-правовой работы аппарата районного маслихата (Л.Ж.Уржанова)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№19-1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</w:t>
      </w:r>
      <w:r>
        <w:br/>
      </w:r>
      <w:r>
        <w:rPr>
          <w:rFonts w:ascii="Times New Roman"/>
          <w:b/>
          <w:i w:val="false"/>
          <w:color w:val="000000"/>
        </w:rPr>
        <w:t>по Бурлинскому району на 2018-2019 годы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Бурлинскому району на 2018-2019 годы (далее – План) разработан в соответствии с Законами Республики Казахстан от 20 февраля 2017 года </w:t>
      </w:r>
      <w:r>
        <w:rPr>
          <w:rFonts w:ascii="Times New Roman"/>
          <w:b w:val="false"/>
          <w:i w:val="false"/>
          <w:color w:val="000000"/>
          <w:sz w:val="28"/>
        </w:rPr>
        <w:t>"О пастбищах"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 апреля 2017 года № 173 "Об утверждении Правил рационального использования пастбищ" (зарегистрирован в Министерстве юстиции Республики Казахстан 28 апреля 2017 года № 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 апреля 2015 года № 3-3/332 "Об утверждении предельно допустимой нормы нагрузки на общую площадь пастбищ" (зарегистрирован в Министерстве юстиции Республики Казахстан 15 мая 2015 года № 11064).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 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Бурлинском районе имеются 14 сельских округов, город Аксай и 31 сельских населенных пунктов.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Бурлинского района 556 634 га, из них пастбищные земли – 230 897 га.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242 371 га;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82 520 га;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6 401 га;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941 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особо охраняемые природные территории-3 950;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фонда- 16437;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204 014 га.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континентальный. Лето жаркое, зима суровая. Средняя температура января – - 15°С, июля – + 24°С. Среднегодовое количество осадков 200-250 мм.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в основном каштановые и соланчаковые.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14 ветеринарных пунктов, 4 пункта для искусственного осеменения и 22 скотомогильников.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Бурлинском районе насчитывается крупного рогатого скота 19 804 голов, мелкого рогатого скота 28 239 голов, 5 612 голов лошадей и 33 818 птиц.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Бурлинскому району имеются всего 230 897 га пастбищных угодий. В черте населенного пункта числится 74 129 га пастбищ, в землях запаса имеются 62 618 га пастбищных угодий.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115 317,8 га пастбищных угодий, также крестьянским хозяйствам нужно дополнительно 72 976,9 га, всего 188 294,7 га пастбищных угодий.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Бурлинского района.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для обеспечения ветеринарно – санитарными объектами запланировать строительство мест для купания животных, строительство пунктов осеменения в Акбулакском, Александровском, Березовском, Бурлинском, Бумакольском, Жарсуатском, Канайском, Карагандинском, Каракудукском, Пугачевском сельских округах и в городе Аксай.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</w:t>
      </w:r>
      <w:r>
        <w:br/>
      </w:r>
      <w:r>
        <w:rPr>
          <w:rFonts w:ascii="Times New Roman"/>
          <w:b/>
          <w:i w:val="false"/>
          <w:color w:val="000000"/>
        </w:rPr>
        <w:t>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7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7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</w:t>
      </w:r>
      <w:r>
        <w:br/>
      </w:r>
      <w:r>
        <w:rPr>
          <w:rFonts w:ascii="Times New Roman"/>
          <w:b/>
          <w:i w:val="false"/>
          <w:color w:val="000000"/>
        </w:rPr>
        <w:t>с обозначением внешних и внутренних границ и площадей пастбищ, в том числе сезонных, объектов пастбищной инфраструктуры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4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4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доступа пастбищепользователей к водоисточникам</w:t>
      </w:r>
      <w:r>
        <w:br/>
      </w:r>
      <w:r>
        <w:rPr>
          <w:rFonts w:ascii="Times New Roman"/>
          <w:b/>
          <w:i w:val="false"/>
          <w:color w:val="000000"/>
        </w:rPr>
        <w:t>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07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07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</w:t>
      </w:r>
      <w:r>
        <w:br/>
      </w:r>
      <w:r>
        <w:rPr>
          <w:rFonts w:ascii="Times New Roman"/>
          <w:b/>
          <w:i w:val="false"/>
          <w:color w:val="000000"/>
        </w:rPr>
        <w:t>размещения поголовья сельскохозяйственных животных на отгонных пастбищах</w:t>
      </w:r>
      <w:r>
        <w:br/>
      </w:r>
      <w:r>
        <w:rPr>
          <w:rFonts w:ascii="Times New Roman"/>
          <w:b/>
          <w:i w:val="false"/>
          <w:color w:val="000000"/>
        </w:rPr>
        <w:t>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4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83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83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Бурлинскому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2018-2019 годы</w:t>
            </w:r>
          </w:p>
        </w:tc>
      </w:tr>
    </w:tbl>
    <w:bookmarkStart w:name="z5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</w:t>
      </w:r>
      <w:r>
        <w:br/>
      </w:r>
      <w:r>
        <w:rPr>
          <w:rFonts w:ascii="Times New Roman"/>
          <w:b/>
          <w:i w:val="false"/>
          <w:color w:val="000000"/>
        </w:rPr>
        <w:t>по использованию пастбищ, определяющие сезонные маршруты выпаса и отгона сельскохозяйственных животных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Акбулакский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Аксуский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Бумакольский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Жарсуатский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Кентубекский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Приуральный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половина апреля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в умеренно сухих на тоболно-полынно – 180-200 дней.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43"/>
    <w:p>
      <w:pPr>
        <w:spacing w:after="0"/>
        <w:ind w:left="0"/>
        <w:jc w:val="both"/>
      </w:pPr>
      <w:bookmarkStart w:name="z56" w:id="4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показатель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га –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мм -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 – город;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с/о - сельский округ.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