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b106d" w14:textId="e5b10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Бурлинского районного маслихата от 22 декабря 2016 года № 10-2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7 июня 2017 года № 15-2. Зарегистрировано Департаментом юстиции Западно-Казахстанской области 23 июня 2017 года № 4835. Утратило силу решением Бурлинского районного маслихата Западно-Казахстанской области от 13 апреля 2018 года № 23-9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Бурлинского районного маслихата Западно-Казахстанской области от 13.04.2018 </w:t>
      </w:r>
      <w:r>
        <w:rPr>
          <w:rFonts w:ascii="Times New Roman"/>
          <w:b w:val="false"/>
          <w:i w:val="false"/>
          <w:color w:val="ff0000"/>
          <w:sz w:val="28"/>
        </w:rPr>
        <w:t>№ 23-9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22 декабря 2016 года №10-2 "О районном бюджете на 2017-2019 годы" (зарегистрированное в Реестре государственной регистрации нормативных правовых актов за №4642, опубликованное 18 января 2017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> 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9 859 625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8 849 721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88 888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578 517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342 499 тысяч тенге;";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> изложить в следующей редакции: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дефицит (профицит) бюджета – - 2 979 756 тысяч тенге;";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> 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финансирование дефицита (использование профицита) бюджета – 2 979 756 тысяч тенге: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1 698 622 тысячи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15 420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1 296 554 тысячи тенге.";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районном бюджете на 2017 год поступление целевых трансфертов и кредитов из республиканского бюджета в общей сумме 1 396 923 тысячи тенге:";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следующей редакции: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внедрение обусловленной денежной помощи по проекту "Өрлеу" – 10 747 тысяч тенге;";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восьмой изложить в следующей редакции: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частичное субсидирование заработной платы – 5 121 тысяча тенге;";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 исключить;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районном бюджете на 2017 год поступление целевых трансфертов и кредитов из областного бюджета в общей сумме 644 198 тысяч тенге:";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целях реализации Дорожной карты развития трехъязычного образования, на повышение квалификации учителей на языковых курсах – 34 699 тысяч тенге;";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"краткосрочное профессиональное обучение рабочих кадров по востребованным на рынке труда профессий, включая обучение мобильных центров – 39 779 тысяч тенге;";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"строительство семидесяти пяти квартирного жилого дома в микрорайоне Карачаганак-1 города Аксай – 354 155 тысяч тенге;";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восемь следующего содержания: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"внедрение в процесс обучения общеобразовательных школ элективного курса "Робототехника" и приобретение дополнительных элементов к комплекту робототехники – 3 000 тысяч тенге;";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девять следующего содержания: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приобретение мультимедийного оборудования для малокомплектных школ и дополнительных элементов к комплекту - 8 175 тысяч тенге;";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десять следующего содержания: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обеспечение учащихся качественной питьевой водой – 6 556 тысяч тенге;";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одиннадцать следующего содержания: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внедрение системы "Е-Халық" - 5 880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резерв местного исполнительного органа района на 2017 год в размере 83 809 тысяч тенге.";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отдела организационно-правовой работы аппарата районного маслихата (Л.Ш.Букушева)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2017 года.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Н.Молчанова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2017 года №15-2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№10-2</w:t>
            </w:r>
          </w:p>
        </w:tc>
      </w:tr>
    </w:tbl>
    <w:bookmarkStart w:name="z5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13"/>
        <w:gridCol w:w="1105"/>
        <w:gridCol w:w="1105"/>
        <w:gridCol w:w="5470"/>
        <w:gridCol w:w="29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9 859 625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8 849 721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2 585 875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2 585 875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4 590 601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4 590 601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753 363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503 973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211 404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895 041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721 554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48 487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88 888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78 888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60 342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578 517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535 914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535 914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342 499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342 499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11 518 322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615 493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463 641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136 404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87 713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299 876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296 859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148 652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70 851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70 851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65 937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5 105 836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939 597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793 461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713 335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80 126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146 136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146 136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3 783 775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3 624 047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3 359 853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264 194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119 070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119 070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382 464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382 464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230 539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124 974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414 715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328 761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328 761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115 392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54 759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55 224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1 534 806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639 053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551 625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499 155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52 470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 жилищной инспекции района (города 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412 316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337 344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152 697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161 152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74 972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74 972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483 437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85 283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46 976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398 154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111 070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127 084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875 359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396 812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396 812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396 812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130 566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130 566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104 641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225 346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143 878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138 878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81 468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81 468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122 635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71 740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197 374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161 916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96 657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44 058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54 740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54 740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1 934 791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1 934 791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361 287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361 287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1 573 504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1 011 504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111 375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100 314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"Развитие регионов"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572 323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572 323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572 323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472 800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82 866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1 321 059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1 344 467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1 276 397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1 276 397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1 276 397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1 276 397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23 408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-2 979 756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2 979 756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1 698 622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1 698 622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15 420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1 296 554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1 296 554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1 296 554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