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7e15" w14:textId="c8b7e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социально-значимых убыточных маршрутов, подлежащих субсидированию по городу Уральск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12 апреля 2017 года № 1061. Зарегистрировано Департаментом юстиции Западно-Казахстанской области 3 мая 2017 года № 4786. Утратило силу постановлением акимата города Уральска Западно-Казахстанской области от 12 июля 2018 года № 1700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Уральска Западно-Казахстанской области от 12.07.2018 </w:t>
      </w:r>
      <w:r>
        <w:rPr>
          <w:rFonts w:ascii="Times New Roman"/>
          <w:b w:val="false"/>
          <w:i w:val="false"/>
          <w:color w:val="ff0000"/>
          <w:sz w:val="28"/>
        </w:rPr>
        <w:t>№ 1700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июля 2004 года </w:t>
      </w:r>
      <w:r>
        <w:rPr>
          <w:rFonts w:ascii="Times New Roman"/>
          <w:b w:val="false"/>
          <w:i w:val="false"/>
          <w:color w:val="000000"/>
          <w:sz w:val="28"/>
        </w:rPr>
        <w:t>"О внутреннем водном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№154 "Об утверждении Правил субсидирования за счет бюджетных средств убытков перевозчиков, связанных с осуществлением социально-значимых перевозок пассажиров" (зарегистрирован в Министерстве юстиции Республики Казахстан 24 июля 2015 года №11763) и на основании рекомендаций комиссии по субсидированию убыточных социально-значимых маршрутов,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социально-значимых убыточных маршрутов, подлежащих субсидированию по городу Уральск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от 24 июня 2016 года №1880 "Об утверждении перечня социально-значимых убыточных маршрутов, подлежащих субсидированию на внутреннем водном транспорте по городу Уральск на 2016 год" (зарегистрированное в Реестре государственной регистрации нормативных правовых актов за №4489, опубликованное 27 июля 2016 года в газете "Пульс города").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"Отдел пассажирского транспорта и автомобильных дорог города Уральска" (К.Мухамбеткалиев)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города Р.Закарина.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2017 года № 1061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социально-значимых убыточных маршрутов, подлежащих субсидированию по городу Уральск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4"/>
        <w:gridCol w:w="9496"/>
      </w:tblGrid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маршрутов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- садоводческое товарищество "Учужный затон"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- садоводческое товарищество "Барбастау"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