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1d8df0" w14:textId="b1d8df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деятельности административных государственных служащих корпуса "Б" государственного учреждения "Аппарат акима города Уральска" и городских исполнительных органов, финансируемых из местного бюджета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Уральска Западно-Казахстанской области от 24 марта 2017 года № 874. Зарегистрировано Департаментом юстиции Западно-Казахстанской области 24 апреля 2017 года № 4784. Утратило силу постановлением акимата города Уральска Западно-Казахстанской области от 16 марта 2018 года № 614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города Уральска Западно-Казахстанской области от 16.03.2018 </w:t>
      </w:r>
      <w:r>
        <w:rPr>
          <w:rFonts w:ascii="Times New Roman"/>
          <w:b w:val="false"/>
          <w:i w:val="false"/>
          <w:color w:val="ff0000"/>
          <w:sz w:val="28"/>
        </w:rPr>
        <w:t>№ 614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Законами Республики Казахстан от 23 января 2001 года </w:t>
      </w:r>
      <w:r>
        <w:rPr>
          <w:rFonts w:ascii="Times New Roman"/>
          <w:b w:val="false"/>
          <w:i w:val="false"/>
          <w:color w:val="000000"/>
          <w:sz w:val="28"/>
        </w:rPr>
        <w:t>"О 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23 ноября 2015 года </w:t>
      </w:r>
      <w:r>
        <w:rPr>
          <w:rFonts w:ascii="Times New Roman"/>
          <w:b w:val="false"/>
          <w:i w:val="false"/>
          <w:color w:val="000000"/>
          <w:sz w:val="28"/>
        </w:rPr>
        <w:t>"О государственной службе Республики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и противодействию коррупции от 29 декабря 2016 года № 110 "О некоторых вопросах оценки деятельности административных государственных служащих" (зарегистрирован в Министерстве юстиции Республики Казахстан 31 декабря 2016 года № 14637), акимат города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государственного учреждения "Аппарат акима города Уральска" и городских исполнительных органов, финансируемых из местного бюджета.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Признать утратившими силу постановления акимата города Уральск от 25 февраля 2016 года № 470 </w:t>
      </w:r>
      <w:r>
        <w:rPr>
          <w:rFonts w:ascii="Times New Roman"/>
          <w:b w:val="false"/>
          <w:i w:val="false"/>
          <w:color w:val="000000"/>
          <w:sz w:val="28"/>
        </w:rPr>
        <w:t>"Об утверждении методики оценки деятельности административных государственных служащих корпуса "Б" государственного учреждения "Аппарат акима города Уральска" и городских исполнительных органов финансируемых из местного бюджета"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(зарегистрированное в Реестре государственной регистрации нормативных правовых актов за № 4307, опубликованное 7 апреля 2016 года в газете "Жайық үні-Жизнь города") и от 26 июля 2016 года № 2233 </w:t>
      </w:r>
      <w:r>
        <w:rPr>
          <w:rFonts w:ascii="Times New Roman"/>
          <w:b w:val="false"/>
          <w:i w:val="false"/>
          <w:color w:val="000000"/>
          <w:sz w:val="28"/>
        </w:rPr>
        <w:t>"О внесении изменений в постановление акимата города Уральск от 25 февраля 2016 года № 470 "Об утверждении методики оценки деятельности административных государственных служащих корпуса "Б" государственного учреждения "Аппарат акима города Уральска" и городских исполнительных органов финансируемых из местного бюджета"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(зарегистрированное в Реестре государственной регистрации нормативных правовых актов за № 4532, опубликованное 8 сентября 2016 года в газете "Жайық үні-Жизнь города").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Руководителю аппарата акима города Уральска (С.Нуртазаев) обеспечить государственную регистрацию данного постановления в органах юстиции, его официальное опубликование в Эталонном контрольном банке нормативных правовых актов Республики Казахстан.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Контроль за исполнением настоящего постановления возложить на руководителя аппарата акима города С.Нуртазаева.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Настоящее постановление вводится в действие со дня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Н.Турегалиев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 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города Уральска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 марта 2017 года № 874</w:t>
            </w:r>
          </w:p>
        </w:tc>
      </w:tr>
    </w:tbl>
    <w:bookmarkStart w:name="z1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 корпуса "Б" государственного учреждения "Аппарат акима города Уральска" и городских исполнительных органов, финансируемых из местного бюджета</w:t>
      </w:r>
    </w:p>
    <w:bookmarkEnd w:id="6"/>
    <w:bookmarkStart w:name="z12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 Общие положения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Настоящая методика оценки деятельности административных государственных служащих корпуса "Б" государственного учреждения "Аппарат акима города Уральска" и городских исполнительных органов, финансируемых из местного бюджета (далее – Методика)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 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 33 Закона Республики Казахстан от 23 ноября 2015 года "О государственной службе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и противодействию коррупции от 29 декабря 2016 года № 110 "О некоторых вопросах оценки деятельности административных государственных служащих" (Зарегистрирован в Министерстве юстиции Республики Казахстан 31 декабря 2016 года № 14637) и определяет алгоритм оценки деятельности административных государственных служащих корпуса "Б" (далее – служащие корпуса "Б").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Оценка деятельности служащих корпуса "Б" (далее – оценка) проводится для определения эффективности и качества их работы.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Оценка проводится по результатам деятельности служащего корпуса "Б" на занимаемой должности: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по итогам квартала (квартальная оценка) – не позднее десятого числа месяца, следующего за отчетным кварталом (за исключением четвертого квартала, оценка которого проводится не позднее десятого декабря);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по итогам года (годовая оценка) – не позднее двадцать пятого декабря оцениваемого года.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служащего корпуса "Б" не проводится в случаях, если срок пребывания на занимаемой должности в оцениваемом периоде составляет менее трех месяцев, а также в период испытательного срока.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Служащие корпуса "Б", находящиеся в социальных отпусках либо периоде временной нетрудоспособности, проходят оценку в течение 5 рабочих дней после выхода на работу.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Квартальная оценка проводится непосредственным руководителем и основывается на оценке исполнения служащим корпуса "Б" должностных обязанностей.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Непосредственным руководителем служащего корпуса "Б" является лицо, которому данный служащий подчинен согласно своей должностной инструкции.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Годовая оценка складывается из: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средней оценки служащего корпуса "Б" за отчетные кварталы;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 оценки выполнения служащим корпуса "Б" индивидуального плана работы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 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Для проведения оценки должностным лицом, имеющим право назначения на государственную должность и освобождения от государственной должности служащего корпуса "Б", создается Комиссия по оценке, рабочим органом которой является служба управления персоналом.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 Заседание Комиссии по оценке считается правомочным, если на нем присутствовали не менее двух третей ее состава.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Замена отсутствующего члена или председателя Комиссии по оценке осуществляется по решению уполномоченного лица путем внесения изменения в приказ о создании Комиссии по оценке.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 Решение Комиссии по оценке принимается открытым голосованием.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 Результаты голосования определяются большинством голосов членов Комиссии по оценке. При равенстве голосов голос председателя Комиссии по оценке является решающим.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Секретарем Комиссии по оценке является сотрудник службы управления персоналом. Секретарь Комиссии по оценке не принимает участие в голосовании.</w:t>
      </w:r>
    </w:p>
    <w:bookmarkEnd w:id="25"/>
    <w:bookmarkStart w:name="z31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 Составление индивидуального плана работы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 Индивидуальный план работы составляется служащим корпуса "Б" совместно с его непосредственным руководителем не позднее десятого января оцениваемого года,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 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 При назначении служащего корпуса "Б" на должность после срока, указанного в </w:t>
      </w:r>
      <w:r>
        <w:rPr>
          <w:rFonts w:ascii="Times New Roman"/>
          <w:b w:val="false"/>
          <w:i w:val="false"/>
          <w:color w:val="000000"/>
          <w:sz w:val="28"/>
        </w:rPr>
        <w:t>пункте 10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 индивидуальный план работы служащего корпуса "Б" на занимаемой должности составляется в течение десяти рабочих дней со дня его назначения на должность.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 Количество целевых показателей в индивидуальном плане работы служащего корпуса "Б" составляет не более четырех, которые должны быть конкретными, измеримыми, достижимыми, с определенным сроком исполнения.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 Индивидуальный план работы составляется в двух экземплярах. Один экземпляр передается в службу управления персоналом. Второй экземпляр находится у руководителя структурного подразделения служащего корпуса "Б".</w:t>
      </w:r>
    </w:p>
    <w:bookmarkEnd w:id="30"/>
    <w:bookmarkStart w:name="z36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 Подготовка к проведению оценки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 Служба управления персоналом формирует график проведения оценки по согласованию с председателем Комиссии по оценке.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Служба управления персоналом за десять календарных дней до начала проведения оценки обеспечивает своевременное уведомление служащего корпуса "Б", подлежащего оценке, и лиц, осуществляющих оценку, о проведении оценки и направляет им оценочные листы для заполнения.</w:t>
      </w:r>
    </w:p>
    <w:bookmarkEnd w:id="33"/>
    <w:bookmarkStart w:name="z39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 Квартальная оценка исполнения должностных обязанностей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 Оценка исполнения должностных обязанностей складывается из базовых, поощрительных и штрафных баллов. 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 Базовые баллы устанавливаются на уровне 100 баллов за выполнение служащим своих должностных обязанностей.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 Поощрительные баллы выставляются за показатели деятельности, превышающие средние объемы текущей работы, а также виды деятельности, являющиеся сложными в содержательном и (или) организационном плане.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 Показатели деятельности, превышающие средние объемы текущей работы и сложные виды деятельности определяются государственными органами самостоятельно исходя из своей отраслевой специфики и распределяются по пятиуровневой шкале в порядке возрастания объема и сложности осуществляемой работы. При этом в число поощряемых показателей и видов деятельности могут входить как фиксируемые, так и нефиксируемые в Единой системе электронного документооборота и Интранет-портале государственных органов документы и мероприятия.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каждый поощряемый показатель или вид деятельности служащему корпуса "Б" непосредственным руководителем присваиваются в соответствии с утвержденной шкалой от "+1" до "+5" баллов.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 Штрафные баллы выставляются за нарушения исполнительской и трудовой дисциплины.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 К нарушениям исполнительской дисциплины относятся нарушения сроков исполнения поручений вышестоящих органов, руководства государственного органа, непосредственного руководителя и обращений физических и юридических лиц.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Источниками информации о фактах исполнительской дисциплины служат документально подтвержденные сведения от службы документооборота и непосредственного руководителя служащего корпуса "Б".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 К нарушениям трудовой дисциплины относятся: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опоздания на работу без уважительной причины;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нарушения служащими служебной этики.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Источниками информации о фактах нарушения трудовой дисциплины служат документально подтвержденные сведения от службы управления персоналом и непосредственного руководителя служащего корпуса "Б".</w:t>
      </w:r>
    </w:p>
    <w:bookmarkEnd w:id="46"/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 За каждое нарушение исполнительской и трудовой дисциплины служащему корпуса "Б" выставляются штрафные баллы в размере " – 2" балла за каждый факт нарушения.</w:t>
      </w:r>
    </w:p>
    <w:bookmarkEnd w:id="47"/>
    <w:bookmarkStart w:name="z5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 Для проведения оценки исполнения должностных обязанностей служащий корпуса "Б" представляет для согласования заполненный оценочный лист непосредственному руководителю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 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48"/>
    <w:bookmarkStart w:name="z5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 Непосредственный руководитель с учетом представленных службой управления персоналом, службой документооборота сведений о фактах нарушения служащим корпуса "Б" трудовой и исполнительской дисциплины, рассматривает оценочный лист на предмет достоверности представленных в нем сведений, вносит в него корректировки (в случае наличия) и согласовывает его.</w:t>
      </w:r>
    </w:p>
    <w:bookmarkEnd w:id="49"/>
    <w:bookmarkStart w:name="z5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 После согласования непосредственным руководителем оценочный лист подписывается служащим корпуса "Б".</w:t>
      </w:r>
    </w:p>
    <w:bookmarkEnd w:id="50"/>
    <w:bookmarkStart w:name="z5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 служащего корпуса "Б" от подписания оценочного листа не является препятствием для направления документов на заседание Комиссии по оценке. В этом случае работником службы управления персоналом и непосредственным руководителем служащего корпуса "Б" в произвольной форме составляется акт об отказе от ознакомления.</w:t>
      </w:r>
    </w:p>
    <w:bookmarkEnd w:id="51"/>
    <w:bookmarkStart w:name="z5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 Итоговая квартальная оценка служащего корпуса "Б" вычисляется непосредственным руководителем по следующей формуле:</w:t>
      </w:r>
    </w:p>
    <w:bookmarkEnd w:id="52"/>
    <w:bookmarkStart w:name="z5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3"/>
    <w:p>
      <w:pPr>
        <w:spacing w:after="0"/>
        <w:ind w:left="0"/>
        <w:jc w:val="both"/>
      </w:pPr>
      <w:r>
        <w:drawing>
          <wp:inline distT="0" distB="0" distL="0" distR="0">
            <wp:extent cx="2400300" cy="495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400300" cy="495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где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609600" cy="444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09600" cy="444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квартальная оценка;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 – поощрительные баллы;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 – штрафные баллы.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 Итоговая квартальная оценка выставляется по следующей шкале: менее 80 баллов – "неудовлетворительно", от 80 до 105 (включительно) баллов – "удовлетворительно", от 106 до 130 (включительно) баллов – "эффективно", свыше 130 баллов – "превосходно".</w:t>
      </w:r>
    </w:p>
    <w:bookmarkEnd w:id="54"/>
    <w:bookmarkStart w:name="z60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 Годовая оценка</w:t>
      </w:r>
    </w:p>
    <w:bookmarkEnd w:id="55"/>
    <w:bookmarkStart w:name="z6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28. Для проведения годовой оценки служащий корпуса "Б" направляет для согласования заполненный оценочный лист выполнения индивидуального плана работы непосредственному руководителю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 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56"/>
    <w:bookmarkStart w:name="z6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 Непосредственный руководитель рассматривает оценочный лист на предмет достоверности представленных в нем сведений, вносит в него корректировки (в случае наличия) и согласовывает его.</w:t>
      </w:r>
    </w:p>
    <w:bookmarkEnd w:id="57"/>
    <w:bookmarkStart w:name="z6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 Оценка выполнения индивидуального плана работы выставляется по следующей шкале:</w:t>
      </w:r>
    </w:p>
    <w:bookmarkEnd w:id="58"/>
    <w:bookmarkStart w:name="z6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невыполнение целевого показателя, предусмотренного индивидуальным планом работы, присваивается 2 балла;</w:t>
      </w:r>
    </w:p>
    <w:bookmarkEnd w:id="59"/>
    <w:bookmarkStart w:name="z6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частичное выполнение целевого показателя - 3 балла;</w:t>
      </w:r>
    </w:p>
    <w:bookmarkEnd w:id="60"/>
    <w:bookmarkStart w:name="z6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выполнение целевого показателя (достижение ожидаемого результата) - 4 балла;</w:t>
      </w:r>
    </w:p>
    <w:bookmarkEnd w:id="61"/>
    <w:bookmarkStart w:name="z67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превышение ожидаемого результата целевого показателя - 5 баллов.</w:t>
      </w:r>
    </w:p>
    <w:bookmarkEnd w:id="62"/>
    <w:bookmarkStart w:name="z68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 После согласования непосредственным руководителем оценочный лист заверяется служащим корпуса "Б".</w:t>
      </w:r>
    </w:p>
    <w:bookmarkEnd w:id="63"/>
    <w:bookmarkStart w:name="z69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 от подписания оценочного листа служащего корпуса "Б" не может служить препятствием для направления документов на заседание Комиссии по оценке. В этом случае работником службы управления персоналом и непосредственным руководителем служащего корпуса "Б" в произвольной форме составляется акт об отказе от ознакомления.</w:t>
      </w:r>
    </w:p>
    <w:bookmarkEnd w:id="64"/>
    <w:bookmarkStart w:name="z70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 Итоговая годовая оценка служащего корпуса "Б" вычисляется службой управления персоналом не позднее пяти рабочих дней до заседания Комиссии по оценке по следующей формуле:</w:t>
      </w:r>
    </w:p>
    <w:bookmarkEnd w:id="65"/>
    <w:bookmarkStart w:name="z71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6"/>
    <w:p>
      <w:pPr>
        <w:spacing w:after="0"/>
        <w:ind w:left="0"/>
        <w:jc w:val="both"/>
      </w:pPr>
      <w:r>
        <w:drawing>
          <wp:inline distT="0" distB="0" distL="0" distR="0">
            <wp:extent cx="3543300" cy="711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543300" cy="711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2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67"/>
    <w:bookmarkStart w:name="z73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8"/>
    <w:p>
      <w:pPr>
        <w:spacing w:after="0"/>
        <w:ind w:left="0"/>
        <w:jc w:val="both"/>
      </w:pPr>
      <w:r>
        <w:drawing>
          <wp:inline distT="0" distB="0" distL="0" distR="0">
            <wp:extent cx="774700" cy="546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74700" cy="54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годовая оценка;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4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9"/>
    <w:p>
      <w:pPr>
        <w:spacing w:after="0"/>
        <w:ind w:left="0"/>
        <w:jc w:val="both"/>
      </w:pPr>
      <w:r>
        <w:drawing>
          <wp:inline distT="0" distB="0" distL="0" distR="0">
            <wp:extent cx="609600" cy="444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09600" cy="444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– средняя оценка за отчетные кварталы (среднеарифметическое значение). При этом полученное среднеарифметическое значение квартальных оценок с учетом шкалы, указанной в </w:t>
      </w:r>
      <w:r>
        <w:rPr>
          <w:rFonts w:ascii="Times New Roman"/>
          <w:b w:val="false"/>
          <w:i w:val="false"/>
          <w:color w:val="000000"/>
          <w:sz w:val="28"/>
        </w:rPr>
        <w:t>пункте 27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приводится к пятибалльной системе оценок, а именно: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5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значению "неудовлетворительно" (менее 80 баллов) присваиваются 2 балла,</w:t>
      </w:r>
    </w:p>
    <w:bookmarkEnd w:id="70"/>
    <w:bookmarkStart w:name="z76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значению "удовлетворительно" (от 80 до 105 баллов) – 3 балла,</w:t>
      </w:r>
    </w:p>
    <w:bookmarkEnd w:id="71"/>
    <w:bookmarkStart w:name="z77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значению "эффективно" (от 106 до 130 (включительно) баллов) – 4 балла,</w:t>
      </w:r>
    </w:p>
    <w:bookmarkEnd w:id="72"/>
    <w:bookmarkStart w:name="z78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значению "превосходно" (свыше 130 баллов) – 5 баллов;</w:t>
      </w:r>
    </w:p>
    <w:bookmarkEnd w:id="73"/>
    <w:bookmarkStart w:name="z79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4"/>
    <w:p>
      <w:pPr>
        <w:spacing w:after="0"/>
        <w:ind w:left="0"/>
        <w:jc w:val="both"/>
      </w:pPr>
      <w:r>
        <w:drawing>
          <wp:inline distT="0" distB="0" distL="0" distR="0">
            <wp:extent cx="9398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9398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оценка выполнения индивидуального плана работы (среднеарифметическое значение).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0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 Итоговая годовая оценка выставляется по следующей шкале: менее 3 баллов – "неудовлетворительно", от 3 баллов до 3,9 баллов – "удовлетворительно", от 4 баллов до 4,9 баллов – "эффективно", 5 баллов – "превосходно".</w:t>
      </w:r>
    </w:p>
    <w:bookmarkEnd w:id="75"/>
    <w:bookmarkStart w:name="z81" w:id="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 Рассмотрение результатов оценки Комиссией по оценке</w:t>
      </w:r>
    </w:p>
    <w:bookmarkEnd w:id="76"/>
    <w:bookmarkStart w:name="z82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 Служба управления персоналом обеспечивает проведение заседания Комиссии по оценке по рассмотрению результатов оценки в соответствии с графиком, согласованным с председателем Комиссии по оценке.</w:t>
      </w:r>
    </w:p>
    <w:bookmarkEnd w:id="77"/>
    <w:bookmarkStart w:name="z83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Служба управления персоналом предоставляет на заседание Комиссии по оценке следующие документы:</w:t>
      </w:r>
    </w:p>
    <w:bookmarkEnd w:id="78"/>
    <w:bookmarkStart w:name="z84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заполненные оценочные листы;</w:t>
      </w:r>
    </w:p>
    <w:bookmarkEnd w:id="79"/>
    <w:bookmarkStart w:name="z85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должностная инструкция служащего корпуса "Б";</w:t>
      </w:r>
    </w:p>
    <w:bookmarkEnd w:id="80"/>
    <w:bookmarkStart w:name="z86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 проект протокола заседания Комиссии по оценке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 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81"/>
    <w:bookmarkStart w:name="z87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 Комиссия по оценке рассматривает результаты квартальных и годовой оценки и принимает одно из следующих решений:</w:t>
      </w:r>
    </w:p>
    <w:bookmarkEnd w:id="82"/>
    <w:bookmarkStart w:name="z88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утвердить результаты оценки;</w:t>
      </w:r>
    </w:p>
    <w:bookmarkEnd w:id="83"/>
    <w:bookmarkStart w:name="z89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пересмотреть результаты оценки.</w:t>
      </w:r>
    </w:p>
    <w:bookmarkEnd w:id="84"/>
    <w:bookmarkStart w:name="z90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принятия решения о пересмотре результатов оценки Комиссия по оценке корректирует оценку с соответствующим пояснением в протоколе.</w:t>
      </w:r>
    </w:p>
    <w:bookmarkEnd w:id="85"/>
    <w:bookmarkStart w:name="z91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 Служба управления персоналом ознакамливает служащего корпуса "Б" с результатами оценки в течение двух рабочих дней со дня ее завершения.</w:t>
      </w:r>
    </w:p>
    <w:bookmarkEnd w:id="86"/>
    <w:bookmarkStart w:name="z92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Ознакомление служащего корпуса "Б" с результатами оценки осуществляется в письменной или электронной форме.</w:t>
      </w:r>
    </w:p>
    <w:bookmarkEnd w:id="87"/>
    <w:bookmarkStart w:name="z93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 служащего корпуса "Б" от ознакомления не является препятствием для внесения результатов оценки в его послужной список. В этом случае работником службы управления персоналом в произвольной форме составляется акт об отказе от ознакомления.</w:t>
      </w:r>
    </w:p>
    <w:bookmarkEnd w:id="88"/>
    <w:bookmarkStart w:name="z94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37. Документы,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 34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а также подписанный протокол заседания Комиссии по оценке хранятся в службе управления персоналом.</w:t>
      </w:r>
    </w:p>
    <w:bookmarkEnd w:id="89"/>
    <w:bookmarkStart w:name="z95" w:id="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7. Обжалование результатов оценки</w:t>
      </w:r>
    </w:p>
    <w:bookmarkEnd w:id="90"/>
    <w:bookmarkStart w:name="z96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 Обжалование решения Комиссии по оценке служащим корпуса "Б" в уполномоченном органе по делам государственной службы или его территориальном департаменте осуществляется в течение десяти рабочих дней со дня вынесения решения.</w:t>
      </w:r>
    </w:p>
    <w:bookmarkEnd w:id="91"/>
    <w:bookmarkStart w:name="z97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 Уполномоченный орган по делам государственной службы или его территориальный департамент в течение десяти рабочих дней со дня поступления жалобы служащего корпуса "Б" осуществляет ее рассмотрение и в случаях обнаружения нарушений установленного законодательством порядка проведения оценки рекомендует государственному органу отменить решение Комиссии по оценке.</w:t>
      </w:r>
    </w:p>
    <w:bookmarkEnd w:id="92"/>
    <w:bookmarkStart w:name="z98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 Информация о принятом решении представляется государственным органом в течение двух недель в уполномоченный орган по делам государственной службы или его территориальный департамент.</w:t>
      </w:r>
    </w:p>
    <w:bookmarkEnd w:id="93"/>
    <w:bookmarkStart w:name="z99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 Служащий корпуса "Б" вправе обжаловать результаты оценки в суде.</w:t>
      </w:r>
    </w:p>
    <w:bookmarkEnd w:id="94"/>
    <w:bookmarkStart w:name="z100" w:id="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8. Принятие решений по результатам оценки</w:t>
      </w:r>
    </w:p>
    <w:bookmarkEnd w:id="95"/>
    <w:bookmarkStart w:name="z101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 Результаты оценки являются основаниями для принятия решений по выплате бонусов и обучению.</w:t>
      </w:r>
    </w:p>
    <w:bookmarkEnd w:id="96"/>
    <w:bookmarkStart w:name="z102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 Бонусы выплачиваются служащим корпуса "Б" с результатами оценки "превосходно" и "эффективно".</w:t>
      </w:r>
    </w:p>
    <w:bookmarkEnd w:id="97"/>
    <w:bookmarkStart w:name="z103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 Обучение (повышение квалификации) служащего корпуса "Б" проводится по направлению, по которому деятельность служащего корпуса "Б" по итогам годовой оценки признана неудовлетворительной.</w:t>
      </w:r>
    </w:p>
    <w:bookmarkEnd w:id="98"/>
    <w:bookmarkStart w:name="z104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Служащий корпуса "Б" направляется на курсы повышения квалификации в течение трех месяцев после утверждения Комиссией по оценке результатов годовой оценки его деятельности.</w:t>
      </w:r>
    </w:p>
    <w:bookmarkEnd w:id="99"/>
    <w:bookmarkStart w:name="z105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 Служащий корпуса "Б", получивший оценку "неудовлетворительно", не закрепляется наставником за лицами, впервые принятыми на административные государственные должности.</w:t>
      </w:r>
    </w:p>
    <w:bookmarkEnd w:id="100"/>
    <w:bookmarkStart w:name="z106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 Результаты оценки служащего корпуса "Б" по итогам двух лет подряд со значением "неудовлетворительно" являются основанием для принятия решения о понижении его в должности. При отсутствии любой вакантной нижестоящей должности служащий корпуса "Б" увольняется в порядке, установленном законодательством.</w:t>
      </w:r>
    </w:p>
    <w:bookmarkEnd w:id="101"/>
    <w:bookmarkStart w:name="z107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 Результаты оценки деятельности служащих корпуса "Б" вносятся в их послужные списки.</w:t>
      </w:r>
    </w:p>
    <w:bookmarkEnd w:id="10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 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Уральска" и городских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исполнительных органов,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финансируемых из 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</w:t>
            </w:r>
          </w:p>
        </w:tc>
      </w:tr>
    </w:tbl>
    <w:bookmarkStart w:name="z109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103"/>
    <w:bookmarkStart w:name="z110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Индивидуальный план работы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административного государственного служащего корпуса "Б" _________________________________________________год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(период, на который составляется индивидуальный план)</w:t>
      </w:r>
    </w:p>
    <w:bookmarkEnd w:id="104"/>
    <w:bookmarkStart w:name="z111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служащего 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Должность служащего: 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Наименование структурного подразделения служащего: __________________</w:t>
      </w:r>
    </w:p>
    <w:bookmarkEnd w:id="10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52"/>
        <w:gridCol w:w="5838"/>
        <w:gridCol w:w="2710"/>
      </w:tblGrid>
      <w:tr>
        <w:trPr>
          <w:trHeight w:val="30" w:hRule="atLeast"/>
        </w:trPr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показатели *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Ожидаемый результат</w:t>
            </w:r>
          </w:p>
        </w:tc>
      </w:tr>
      <w:tr>
        <w:trPr>
          <w:trHeight w:val="30" w:hRule="atLeast"/>
        </w:trPr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показатель 1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показатель 2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показатель 3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2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106"/>
    <w:bookmarkStart w:name="z113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Целевые показатели определяются с учетом их направленности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достижение стратегической цели (целей) государственного органа, а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случае ее (их) отсутствия, исходя из функциональных обязанностей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служащего.</w:t>
      </w:r>
    </w:p>
    <w:bookmarkEnd w:id="107"/>
    <w:bookmarkStart w:name="z114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целевых показателей составляет не более четырех, из них не менее половины измеримых.</w:t>
      </w:r>
    </w:p>
    <w:bookmarkEnd w:id="10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Служащий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___________________________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(фамилия, инициалы)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дата _________________________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подпись ______________________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Непосредственный руководитель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___________________________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(фамилия, инициалы)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дата _________________________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подпись ______________________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 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Уральска" и городских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исполнительных органов,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финансируемых из 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</w:t>
            </w:r>
          </w:p>
        </w:tc>
      </w:tr>
    </w:tbl>
    <w:bookmarkStart w:name="z11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109"/>
    <w:bookmarkStart w:name="z11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Оценочный лист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____________________квартал ____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(оцениваемый период)</w:t>
      </w:r>
    </w:p>
    <w:bookmarkEnd w:id="110"/>
    <w:bookmarkStart w:name="z11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Фамилия, имя, отчество (при его наличии)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оцениваемого служащего: 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Должность оцениваемого служащего: 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Наименование структурного подразделения оцениваемого служащего: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</w:t>
      </w:r>
    </w:p>
    <w:bookmarkEnd w:id="111"/>
    <w:bookmarkStart w:name="z11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исполнения должностных обязанностей:</w:t>
      </w:r>
    </w:p>
    <w:bookmarkEnd w:id="1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85"/>
        <w:gridCol w:w="1989"/>
        <w:gridCol w:w="1688"/>
        <w:gridCol w:w="1688"/>
        <w:gridCol w:w="1990"/>
        <w:gridCol w:w="1689"/>
        <w:gridCol w:w="1689"/>
        <w:gridCol w:w="482"/>
      </w:tblGrid>
      <w:tr>
        <w:trPr>
          <w:trHeight w:val="30" w:hRule="atLeast"/>
        </w:trPr>
        <w:tc>
          <w:tcPr>
            <w:tcW w:w="10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Самооценка служащего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непосредственного руководителя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Сведения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поощряемых показателях и видах деятельности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Сведения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фактах нарушения исполнительской дисциплины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Сведения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фактах нарушения трудовой дисциплины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Сведения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поощряемых показателях и видах деятельности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Сведения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фактах нарушения исполнительской дисциплины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Сведения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фактах нарушения трудовой дисциплины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самооценки: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оценки: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Служащий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___________________________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(фамилия, инициалы)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дата _________________________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подпись ______________________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Непосредственный руководитель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___________________________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(фамилия, инициалы)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дата _________________________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подпись ______________________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 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Уральска" и городских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исполнительных органов,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финансируемых из 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</w:t>
            </w:r>
          </w:p>
        </w:tc>
      </w:tr>
    </w:tbl>
    <w:bookmarkStart w:name="z121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113"/>
    <w:bookmarkStart w:name="z122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Оценочный лист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 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(оцениваемый год)</w:t>
      </w:r>
    </w:p>
    <w:bookmarkEnd w:id="114"/>
    <w:bookmarkStart w:name="z123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Фамилия, имя, отчество (при его наличии)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оцениваемого служащего: 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Должность оцениваемого служащего: 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Наименование структурного подразделения оцениваемого служащего: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bookmarkEnd w:id="115"/>
    <w:bookmarkStart w:name="z124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выполнения индивидуального плана работы:</w:t>
      </w:r>
    </w:p>
    <w:bookmarkEnd w:id="1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4"/>
        <w:gridCol w:w="2941"/>
        <w:gridCol w:w="3834"/>
        <w:gridCol w:w="1604"/>
        <w:gridCol w:w="1604"/>
        <w:gridCol w:w="713"/>
      </w:tblGrid>
      <w:tr>
        <w:trPr>
          <w:trHeight w:val="30" w:hRule="atLeast"/>
        </w:trPr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целевого показателя</w:t>
            </w:r>
          </w:p>
        </w:tc>
        <w:tc>
          <w:tcPr>
            <w:tcW w:w="3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самооценки служащего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оценки руководителя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целевого показателя 1</w:t>
            </w:r>
          </w:p>
        </w:tc>
        <w:tc>
          <w:tcPr>
            <w:tcW w:w="3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2 до 5 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целевого показателя 2</w:t>
            </w:r>
          </w:p>
        </w:tc>
        <w:tc>
          <w:tcPr>
            <w:tcW w:w="3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5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целевого показателя 3</w:t>
            </w:r>
          </w:p>
        </w:tc>
        <w:tc>
          <w:tcPr>
            <w:tcW w:w="3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5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… </w:t>
            </w:r>
          </w:p>
        </w:tc>
        <w:tc>
          <w:tcPr>
            <w:tcW w:w="3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Служащий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___________________________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(фамилия, инициалы)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дата _________________________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подпись ______________________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Непосредственный руководитель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___________________________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(фамилия, инициалы)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дата _________________________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подпись ______________________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 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Уральска" и городских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исполнительных органов,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финансируемых из 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</w:t>
            </w:r>
          </w:p>
        </w:tc>
      </w:tr>
    </w:tbl>
    <w:bookmarkStart w:name="z126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117"/>
    <w:bookmarkStart w:name="z127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Протокол заседания Комиссии по оценке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(наименование государственного органа)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(вид оценки: квартальная/годовая и оцениваемый период (квартал и (или) год)</w:t>
      </w:r>
    </w:p>
    <w:bookmarkEnd w:id="118"/>
    <w:bookmarkStart w:name="z128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оценки</w:t>
      </w:r>
    </w:p>
    <w:bookmarkEnd w:id="1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71"/>
        <w:gridCol w:w="5786"/>
        <w:gridCol w:w="2171"/>
        <w:gridCol w:w="2172"/>
      </w:tblGrid>
      <w:tr>
        <w:trPr>
          <w:trHeight w:val="30" w:hRule="atLeast"/>
        </w:trPr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5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служащих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результатах оценки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Рекомендации Комиссии по оценке</w:t>
            </w:r>
          </w:p>
        </w:tc>
      </w:tr>
      <w:tr>
        <w:trPr>
          <w:trHeight w:val="30" w:hRule="atLeast"/>
        </w:trPr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5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9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Заключение Комиссии по оценке: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bookmarkEnd w:id="120"/>
    <w:bookmarkStart w:name="z130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Проверено:</w:t>
      </w:r>
    </w:p>
    <w:bookmarkEnd w:id="121"/>
    <w:bookmarkStart w:name="z131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Секретарь Комиссии по оценке: ________________________ Дата: ___________</w:t>
      </w:r>
    </w:p>
    <w:bookmarkEnd w:id="122"/>
    <w:bookmarkStart w:name="z132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инициалы, подпись)</w:t>
      </w:r>
    </w:p>
    <w:bookmarkEnd w:id="123"/>
    <w:bookmarkStart w:name="z133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Комиссии по оценке: _____________________ Дата: ___________</w:t>
      </w:r>
    </w:p>
    <w:bookmarkEnd w:id="124"/>
    <w:bookmarkStart w:name="z134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инициалы, подпись)</w:t>
      </w:r>
    </w:p>
    <w:bookmarkEnd w:id="125"/>
    <w:bookmarkStart w:name="z135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 Комиссии по оценке: ____________________________ Дата: ___________</w:t>
      </w:r>
    </w:p>
    <w:bookmarkEnd w:id="126"/>
    <w:bookmarkStart w:name="z136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инициалы, подпись)</w:t>
      </w:r>
    </w:p>
    <w:bookmarkEnd w:id="12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0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header.xml" Type="http://schemas.openxmlformats.org/officeDocument/2006/relationships/header" Id="rId10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