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1f8c" w14:textId="c511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10 марта 2017 года № 10-8. Зарегистрировано Департаментом юстиции Западно-Казахстанской области 11 апреля 2017 года № 4773. Утратило силу решением Уральского городского маслихата Западно-Казахстанской области от 30 марта 2018 года № 20-5.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 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Реестре государственной регистрации от 31 декабря 2016 года за № 14637)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Уральского городского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 апреля 2016 года № 3-9 "Об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аппарата Уральского городского маслихата Давлетова 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решение вводится в действие со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Л.Рысбекова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2017 года № 10-8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Уральского городского маслихата"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Уральского городского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Уральского городского маслихата" (далее – служащие корпуса "Б").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- оценка) проводится для определения эффективности и качества их работы.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руководитель аппарата Уральского городского маслихата (далее – руководитель аппарата).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аппарата. Секретарь Комиссии по оценке не принимает участия в голосовании.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руководителю аппарата. Второй экземпляр находится у непосредственного руководителя служащего корпуса "Б".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Руководитель аппарата формирует график проведения оценки по согласованию с председателем Комиссии по оценке.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0"/>
    <w:p>
      <w:pPr>
        <w:spacing w:after="0"/>
        <w:ind w:left="0"/>
        <w:jc w:val="both"/>
      </w:pPr>
      <w:bookmarkStart w:name="z57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препятствием для направления документов на заседание Комиссии по оценке. В этом случае руководителем аппарата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89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342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руководителем аппарата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руководителем аппарата не позднее пяти рабочих дней до заседания Комиссии по оценке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3060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31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355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381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Руководитель аппарата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предоставляет на заседание Комиссии следующие документы: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 оценочные листы;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3"/>
    <w:p>
      <w:pPr>
        <w:spacing w:after="0"/>
        <w:ind w:left="0"/>
        <w:jc w:val="both"/>
      </w:pPr>
      <w:bookmarkStart w:name="z90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Руководитель аппарата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p>
      <w:pPr>
        <w:spacing w:after="0"/>
        <w:ind w:left="0"/>
        <w:jc w:val="both"/>
      </w:pPr>
      <w:bookmarkStart w:name="z97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является препятствием для внесения результатов оценки в его послужной список. В этом случае руководителем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 в произвольной форме составляется акт об отказе от ознакомления.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аппарата.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p>
      <w:pPr>
        <w:spacing w:after="0"/>
        <w:ind w:left="0"/>
        <w:jc w:val="both"/>
      </w:pPr>
      <w:bookmarkStart w:name="z114" w:id="107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служащего корпуса "Б"</w:t>
      </w:r>
    </w:p>
    <w:p>
      <w:pPr>
        <w:spacing w:after="0"/>
        <w:ind w:left="0"/>
        <w:jc w:val="both"/>
      </w:pPr>
      <w:bookmarkStart w:name="z115" w:id="1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116" w:id="10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p>
      <w:pPr>
        <w:spacing w:after="0"/>
        <w:ind w:left="0"/>
        <w:jc w:val="both"/>
      </w:pPr>
      <w:bookmarkStart w:name="z121" w:id="113"/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bookmarkStart w:name="z122" w:id="11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 мых показа телях и видах дея 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 ской дисциплины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 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 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p>
      <w:pPr>
        <w:spacing w:after="0"/>
        <w:ind w:left="0"/>
        <w:jc w:val="both"/>
      </w:pPr>
      <w:bookmarkStart w:name="z126" w:id="117"/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bookmarkStart w:name="z127" w:id="118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 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p>
      <w:pPr>
        <w:spacing w:after="0"/>
        <w:ind w:left="0"/>
        <w:jc w:val="both"/>
      </w:pPr>
      <w:bookmarkStart w:name="z131" w:id="121"/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bookmarkStart w:name="z132" w:id="1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_____________________Дата: ____________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