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b1c4" w14:textId="c22b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28 июля 2015 года № 193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31 октября 2017 года № 274. Зарегистрировано Департаментом юстиции Западно-Казахстанской области 22 ноября 2017 года № 4959. Утратило силу постановлением акимата Западно-Казахстанской области от 1 июня 2020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 июля 2015 года № 193 "Об 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за № 4014, опубликованное 26 сентября 2015 года в газетах "Орал өңірі" и "Приуралье")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 оказания государственной услуги: выписка из протокола заседания (далее – выписка) Регионального координационного совета (далее –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предпринимательства и индустриально-инновационного развития Западно-Казахстанской области" (А.Ж.Жалмагамбетов)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Стексова И.В.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октября 2017 года № 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№193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 - государственная услуга).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тенге (далее – млн. тенге) – акционерным обществом "Фонд развития предпринимательства "Даму" (далее – финансовое агентство, услугодатель).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млн. тенге - государственным учреждением "Управление предпринимательства и индустриально-инновационного развития Западно-Казахстанской области" (далее - услугодатель) расположенный по адресу: Западно-Казахстанская область, город Уральск, улица Х. Чурина, дом 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 приказом Министра национальной экономики Республики Казахстан от 24 апреля 2015 года № 352 "Об утверждении стандартов государственных услуг в сфере предпринимательства" (зарегистрирован в Министерстве юстиции Республики Казахстан 26 мая 2015 года № 11181) (далее – Стандарт).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 тенге – канцелярию финансового агентства, веб-портал "электронного правительства" www. egov.kz (далее - веб-портал);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 тенге - канцелярию услугодателя.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до 180 млн. тенге – предварительное гарантийное письмо финансового агентства либо уведомление с мотивированным ответом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млн. тенге – выписка из протокола заседания (далее – выписка) Регионального координационного совета (далее – РКС)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Форма предоставления результата оказания государственной услуги: электронная и бумажная.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 – ЭЦП) уполномоченного органа.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оказывается физическим и юридическим лицам (далее-услугополучатель) на бесплатной основе.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подразделений(сотрудников) услугодателя в процессе оказания государственной услуги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заявление услугополучателя.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по кредитам свыше 180 млн. тенге в течение 10 (десяти)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услугодателем выявленные замечания и/или запрос о представлении информации направляются услугополучателю для их устранения в течение 3 (трех)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сотрудник канцелярии услугодателя принимает документы от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 и направляет их руководителю услугодателя (в течение1 часа).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прием и направление документов руководителю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после ознакомления с документами определяет ответственного исполнителя услугодателя (в течение 1 рабочего дня).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документов ответственному исполнителю услугодателя;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осуществляет проверку документов, готовит документы для рассмотрения на РКС (в течение 3 рабочих дней).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на подписание руководителю услугодателя;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РКС принимает решение о возможности или невозможности предоставления гарантий по кредитам, которое оформляется протоколом (в течение 3 рабочих дней).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подготовка протокола заседания РКС;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подписывает протокол заседания РКС его членами и готовит выписку из протокола заседания РКС (в течение 3 рабочих дней).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подготовка выписки из протокола заседания РКС;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выдает выписку из протокола заседания РКС услугополучателю (в течение 20 минут).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предоставление гарантий по кредитам.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Отказ в государственной услуге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(сотрудников) услугодателя которые участвуют в процессе оказания государственной услуги: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РКС.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 и (или) бизнес– идентификационного номера (далее – БИН), а также пароля (осуществляется для незарегистрированных на портале услугополучателей);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процесс ввода услугополучателем ИИН или БИН и пароля (процесс авторизации) на портале для получения государственной услуги;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или БИН и пароль;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 мотивированном отказе в авторизации в связи с имеющимися нарушениями в данных услугополучателя;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процесс 3 – выбор услугополучателем государственной услуги, указанной в регламенте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 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БИН, указанным в запросе, и ИИН или БИН, указанным в регистрационном свидетельстве ЭЦП);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пакета документов (запроса услугополучателя), удостоверенного (подписанного) ЭЦП услугополучателем через шлюз "электронного правительства" (далее – ШЭП) в автоматизированное рабочее место регионального шлюза "электронного правительства" (далее – АРМ РШЭП) для обработки запроса услугодателем;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соответствия приложенных услугополучателем пакета документов, указанных в Стандарте, которые являются основанием для оказания государственной услуги;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Справочник бизнес процессов оказания государственный услуги размещается на веб-портале "электронного правительства", интернет-ресурсе услугодателя.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(бездействия) услугодателя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