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1878" w14:textId="fa11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2017 года № 12-3. Зарегистрировано Департаментом юстиции Западно-Казахстанской области 27 сентября 2017 года № 4903. Утратило силу решением Западно-Казахстанского областного маслихата от 16 марта 2018 года № 16-12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 16-12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 сентября 2016 года №6-5 "Об 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(зарегистрированное в Реестре государственной регистрации нормативных правовых актов №4587, опубликованное 28 октября 2016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Амирханян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августа 2017 года № 12-3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(далее 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№14637) и определяет алгоритм оценки деятельности административных государственных служащих корпуса "Б" (далее 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 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 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 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Западно-Казахстанского областного маслихата" (далее – главный специалист).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главному специалисту. Второй экземпляр находится у руководителя структурного подразделения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Главный специалист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главного специалиста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 – 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главным специалистом,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 – "неудовлетворительно", от 80 до 105 (включительно) баллов – "удовлетворительно", от 106 до 130 (включительно) баллов – "эффективно", свыше 130 баллов 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 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 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 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 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 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 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 – "неудовлетворительно", от 3 баллов до 3,9 баллов – "удовлетворительно", от 4 баллов до 4,9 баллов – "эффективно", 5 баллов 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Главный специалист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по оценке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у главного специалиста.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