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10c4" w14:textId="e101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насаждений, Правил благоустройства территорий городов и населенных пунктов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26 июня 2017 года № 11-5. Зарегистрировано Департаментом юстиции Западно-Казахстанской области 27 июля 2017 года № 4873. Утратило силу решением Западно-Казахстанской областного маслихата от 28 августа 2019 года № 28-7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Западно-Казахстанской областного маслихата от 28.08.2019 </w:t>
      </w:r>
      <w:r>
        <w:rPr>
          <w:rFonts w:ascii="Times New Roman"/>
          <w:b w:val="false"/>
          <w:i w:val="false"/>
          <w:color w:val="ff0000"/>
          <w:sz w:val="28"/>
        </w:rPr>
        <w:t>№ 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 июля 2014 года "Об административных правонарушениях",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января 2007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 марта 2015 года № 235 "Об утверждении Типовых правил содержания и защиты зеленых насаждений, правил благоустройства территорий городов и населенных пунктов" (зарегистрированное в Министерстве юстиции Республики Казахстан 29 апреля 2015 года №10886)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Западно-Казахстанской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Западно-Казахстанской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28 августа 2015 года № 26-4 "Об утверждении Правил содержания и защиты зеленых насаждений, благоустройства территорий городов и населенных пунктов Западно-Казахстанской области" (зарегистрированное в Реестре государственной регистрации нормативных правовых актов №4074, опубликованное в газете "Приуралье" от 22 октября 2015 года).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Западно-Казахстанского областного маслихата (А.Султанов)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А.Амирханян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М.Кулшар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июня 2017 года № 11-5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 Западно-Казахстанской области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содержания и защиты зеленых насаждений Западно-Казахстанской области (далее – Правила)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 июля 1999 года (Особенная часть),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января 2007 года, </w:t>
      </w:r>
      <w:r>
        <w:rPr>
          <w:rFonts w:ascii="Times New Roman"/>
          <w:b w:val="false"/>
          <w:i w:val="false"/>
          <w:color w:val="000000"/>
          <w:sz w:val="28"/>
        </w:rPr>
        <w:t>статьей 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 июля 2014 года "Об административных правонарушениях", законами Республики Казахстан от 16 июля 2001 года </w:t>
      </w:r>
      <w:r>
        <w:rPr>
          <w:rFonts w:ascii="Times New Roman"/>
          <w:b w:val="false"/>
          <w:i w:val="false"/>
          <w:color w:val="000000"/>
          <w:sz w:val="28"/>
        </w:rPr>
        <w:t>"Об 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 марта 2015 года № 235 "Об утверждении Типовых правил содержания и защиты зеленых насаждений, правил благоустройства территорий городов и населенных пунктов" (зарегистрированное в Министерстве юстиции Республики Казахстан 29 апреля 2015 года №10886) и иными нормативными правовыми актами.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территории существующего индивидуального жилого дома, дачные участки граждан, личного подсобного хозяйства и государственного лесного фонда и особо охраняемые природные территории республиканского значения.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Правила определяют порядок и регулируют отношения в сфере содержания и защиты зеленых насаждений Западно-Казахстанской области и распространяются на всех физических и юридических лиц, независимо от форм собственности.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вырубка деревьев – работа по вырубке (пересадке) деревьев, осуществляемая по разрешению уполномоченного органа в соответствии с пунктом 159 </w:t>
      </w:r>
      <w:r>
        <w:rPr>
          <w:rFonts w:ascii="Times New Roman"/>
          <w:b w:val="false"/>
          <w:i w:val="false"/>
          <w:color w:val="000000"/>
          <w:sz w:val="28"/>
        </w:rPr>
        <w:t>приложения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 разрешениях и уведомлениях" от 16 мая 2014 года (далее – Закон о разрешениях);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дендрологический план – план размещения зеленых насаждений, с указанием количественного и видового состава существующей и проектируемой к посадке зеленых насаждений древесно-кустарниковой растительности, в сочетании с открытыми участками газонов, площадок, дорожек, водоемов, с учетом зоны застройки;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омолаживание – сильное укорачивание скелетных и полускелетных ветвей, прореживание и регулирование побегов, обрезка ствола на высоте не менее 3,5 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зеленый массив – озелененная территория, насчитывающая не менее 50 экземпляров деревьев на территории не менее 0,125 гектар, независимо от видового состава;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 недвижимым имуществом и составляют единый городской зеленый фонд;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уничтожение зеленых насаждений – повреждение зеленых насаждений, повлекшее их гибель;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более, чем на 50 (пятидесяти) %, то они подлежат обязательной вырубке;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инвентаризация зеленых насаждений (подеревный перечет) –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реестр зеленых насаждений – свод данных о типах, видовом составе, размере площади, состоянии и расположении зеленых насаждений;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уход – уход за почвой и подземной частью растений (подкормка, полив, рыхление и прочие действия);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план компенсационной посадки – план посадки деревьев, которые подверглись вырубке, санитарной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компенсационная посадка – посадка взамен вырубленных деревьев на специальных участках определенных уполномоченным органом в соответствии с дендрологическим планом;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уполномоченный орган – структурное подразделение местного исполнительного органа, осуществляющие функции в сфере регулирования вопросов содержания и защиты зеленых насаждений;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организация – физическое или юридическое лицо, специализирующиеся в области содержания и защиты зеленых насаждений;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формирование кроны – обрезка ветвей и побегов, отдельных деревьев, кустарников и линейных насаждений, поддающихся формовке, не приводящая их гибели, с целью придания им определенной эстетической формы и омолаживания зеленых насаждений;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прилегающая территория – территория (в границах 5 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3 с изменениями, внесенным решением Западно-Казахстанского областного маслихата от 28.09.2018 </w:t>
      </w:r>
      <w:r>
        <w:rPr>
          <w:rFonts w:ascii="Times New Roman"/>
          <w:b w:val="false"/>
          <w:i w:val="false"/>
          <w:color w:val="000000"/>
          <w:sz w:val="28"/>
        </w:rPr>
        <w:t>№ 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Меры по сохранению и защите зеленых насаждений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Все зеленые насаждения,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 образуют единый зеленый фонд городов и населенных пунктов, подлежащий защите.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Развитие озелененных территорий соответствующей административно-территориальной единицы производится в соответствии с дендрологическим планом.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При проектировании и строительстве объектов предусматривать озеленение свободной от застройки площади территории, а также уход по содержанию и защите зеленых насаждений осуществляется физическими и юридическими лицами, независимо от форм собственности.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7 - в редакции решения Западно-Казахстанского областного маслихата от 28.09.2018 </w:t>
      </w:r>
      <w:r>
        <w:rPr>
          <w:rFonts w:ascii="Times New Roman"/>
          <w:b w:val="false"/>
          <w:i w:val="false"/>
          <w:color w:val="000000"/>
          <w:sz w:val="28"/>
        </w:rPr>
        <w:t>№ 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зеленых насаждений включает в себя: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санитарная обрезка аварийных, сухостойных, перестойных деревьев и кустарников, формирование кроны;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удобрений;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борьба с вредителями и болезнями зеленых насаждений.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8 - в редакции решения Западно-Казахстанского областного маслихата от 28.09.2018 </w:t>
      </w:r>
      <w:r>
        <w:rPr>
          <w:rFonts w:ascii="Times New Roman"/>
          <w:b w:val="false"/>
          <w:i w:val="false"/>
          <w:color w:val="000000"/>
          <w:sz w:val="28"/>
        </w:rPr>
        <w:t>№ 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Мероприятия по омолаживанию деревьев и прореживанию густо произрастающих деревьев проводятся до начала вегетации или поздней осенью.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10 - в редакции решения Западно-Казахстанского областного маслихата от 28.09.2018 </w:t>
      </w:r>
      <w:r>
        <w:rPr>
          <w:rFonts w:ascii="Times New Roman"/>
          <w:b w:val="false"/>
          <w:i w:val="false"/>
          <w:color w:val="000000"/>
          <w:sz w:val="28"/>
        </w:rPr>
        <w:t>№ 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При производстве строительно–монтажных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В случае невозможности сохранения зеленых насаждений на участках, отводимых под строительство или производство других работ, производится вырубка (пересадка) деревьев по разрешению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Меры по охране и оздоровлению окружающей среды осуществляются гражданами, должностными и юридическими лицами, согласно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Учету подлежат все виды зеленых насаждений.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Учет зеленых насаждений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Реестр и учет зеленых насаждений ведется уполномоченным органом.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Документом, отображающим результаты учета зеленых насаждений, являются оформленные материалы инвентаризации и лесопатологического обследования, а также дендрологический план.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18 - в редакции решения Западно-Казахстанского областного маслихата от 28.09.2018 </w:t>
      </w:r>
      <w:r>
        <w:rPr>
          <w:rFonts w:ascii="Times New Roman"/>
          <w:b w:val="false"/>
          <w:i w:val="false"/>
          <w:color w:val="000000"/>
          <w:sz w:val="28"/>
        </w:rPr>
        <w:t>№ 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Уполномоченным органом передаются копии материалов инвентаризации и лесопатологического обследования зеленых насаждений в </w:t>
      </w:r>
      <w:r>
        <w:rPr>
          <w:rFonts w:ascii="Times New Roman"/>
          <w:b w:val="false"/>
          <w:i w:val="false"/>
          <w:color w:val="000000"/>
          <w:sz w:val="28"/>
        </w:rPr>
        <w:t>аппарат 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соответствующей административно-территориальной единицы для использования в качестве рекомендаций при работе с зеленым фондом.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В случае естественного падения произрастающих зеленых насаждений восстановление производится согласно утвержденному дендрологическому плану уполномоченного органа за счет средств местного бюджета.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Вырубка (пересадка), санитарная вырубка деревьев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Вырубка (пересадка) деревьев осуществляется в случаях: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обеспечения условий для размещения объектов строительства, предусмотренных утвержденной и согласованной градостроительной документацией;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обслуживания объектов инженерного благоустройства, надземных коммуникаций;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необходимости улучшения качественного и видового состава зеленых насаждений;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санитарной вырубки старых насаждений, создающих угрозу безопасности здоровью и жизни людей, а также влекущих ущерб имуществу физическому и юридическому лицу.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санитарная очистка места падения и вывоз древесных остатков на землях общего пользования и на территориях прилегающих к зданиям, сооружениям, многоэтажным жилым домам осуществляется организациями по обслуживаемым участкам.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Вырубка (пересадка) деревьев на землях общего пользования производится организациями, обслуживающими данный земельный участок по разрешению уполномоченного органа.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Санитарная вырубка деревьев на землях общего пользования производится организациями, обслуживающими данный земельный участок по согласованию с уполномоченным органом.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вырубка деревьев производится без согласования с уполномоченным органом в случаях возможного возникновения чрезвычайных или аварийных ситуаций, когда падение самих деревьев, а также их ветвей представляет угрозу жизни и здоровью людей, повреждению зданий и сооружений, коммуникациям, безопасности дорожного движения (в том числе перекрывающих визуальный обзор дорожных знаков).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Факт санитарной или вынужденной вырубки деревьев устанавливается актом освидетельствования службой спасения органов чрезвычайных ситуации, с последующим уведомлением уполномоченного органа.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 Вырубка (пересадка) деревьев осуществляется по разрешению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разрешениях, при предоставлении гарантийного письма от физических и юридических лиц о компенсационной посадке взамен вырубленных деревьев.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Порядок проведения компенсационных посадок деревьев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Восстановление деревьев производится на специальных участках согласно плану компенсационной посадки города и населенного пункта, при необходимости с заменой грунта на плодородную почву.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Компенсационная посадка производится за счет средств граждан и юридических лиц, в интересах которых был произведен снос.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При вырубке и санитарной вырубке деревьев компенсационная посадка деревьев, производится путем посадки саженцев деревьев. Видовой (породный) состав деревьев согласовывается с </w:t>
      </w:r>
      <w:r>
        <w:rPr>
          <w:rFonts w:ascii="Times New Roman"/>
          <w:b w:val="false"/>
          <w:i w:val="false"/>
          <w:color w:val="000000"/>
          <w:sz w:val="28"/>
        </w:rPr>
        <w:t>местным исполнительным органом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При вырубке деревьев по разрешению уполномоченного органа компенсационная посадка восстанавливаемых деревьев производится в пятикратном размере.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При пересадке деревьев физическими и юридическими лицами, компенсационная посадка не производится.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пересадка привела к гибели деревьев, устанавливается пятикратный размер компенсации.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Компенсационная посадка деревьев производиться физическими и юридическими лицами на собственной или прилегающей территориях самостоятельно, а при вынужденной вырубке деревьев на землях общего пользования с привлечением организации, осуществляющей озеленение, уход и содержание зеленых насаждений.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В случае гибели высаженных саженцев деревьев, лица, в интересах которых был произведен снос или организация производят повторную посадку зеленых насаждений и обеспечивают дальнейший уход за ними в течение двух лет (период приживаемости саженца дерева), с момента проведения посадки.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Заключительные положения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 Физические и юридические лица, допустившие нарушение настоящих Правил, привлекаются к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 административных правонарушениях".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и защиты зеленых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зеленых насаждений на 1 января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площади объектов (участков) зеленых насаждений по категориям земель, типам растительности и функциональному назначению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/ населенный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район: (код)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Ответственный владелец: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Реестр зеленых насаждений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5"/>
        <w:gridCol w:w="2534"/>
        <w:gridCol w:w="1411"/>
        <w:gridCol w:w="1718"/>
        <w:gridCol w:w="1412"/>
        <w:gridCol w:w="1412"/>
        <w:gridCol w:w="798"/>
      </w:tblGrid>
      <w:tr>
        <w:trPr>
          <w:trHeight w:val="30" w:hRule="atLeast"/>
        </w:trPr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п/п инвентарный/ № паспорта зеленого насаждения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земель (категория насаждений)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деревья, штук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куртины, 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 сады, штук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насаждения, штук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штук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3234"/>
        <w:gridCol w:w="2253"/>
        <w:gridCol w:w="2254"/>
        <w:gridCol w:w="27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 растительность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Единичные, штук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изгородь, п.м.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Рядовые посадки, штук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посадки, штук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п.м./штук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956"/>
        <w:gridCol w:w="808"/>
        <w:gridCol w:w="956"/>
        <w:gridCol w:w="1033"/>
        <w:gridCol w:w="1460"/>
        <w:gridCol w:w="1181"/>
        <w:gridCol w:w="1182"/>
        <w:gridCol w:w="1857"/>
        <w:gridCol w:w="168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Летники,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МногоЛетники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Контейнерные, штук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Альпинарий, рокарий,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/штук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Партерные,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Обыкновеные,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почвен ный покров,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штук</w:t>
            </w:r>
          </w:p>
        </w:tc>
      </w:tr>
    </w:tbl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п.м. - погонный метр;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метр квадрат.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июня 2017 года № 11-5</w:t>
            </w:r>
          </w:p>
        </w:tc>
      </w:tr>
    </w:tbl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территорий городов и населенных пунктов Западно-Казахстанской области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благоустройства территорий городов и населенных пунктов Западно-Казахстанской области (далее – Правила)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 июля 1999 года (Особенная часть),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января 2007 года, </w:t>
      </w:r>
      <w:r>
        <w:rPr>
          <w:rFonts w:ascii="Times New Roman"/>
          <w:b w:val="false"/>
          <w:i w:val="false"/>
          <w:color w:val="000000"/>
          <w:sz w:val="28"/>
        </w:rPr>
        <w:t>статьей 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 июля 2014 года "Об административных правонарушениях", законами Республики Казахстан от 16 июля 2001 года </w:t>
      </w:r>
      <w:r>
        <w:rPr>
          <w:rFonts w:ascii="Times New Roman"/>
          <w:b w:val="false"/>
          <w:i w:val="false"/>
          <w:color w:val="000000"/>
          <w:sz w:val="28"/>
        </w:rPr>
        <w:t>"Об 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 марта 2015 года № 235 "Об утверждении Типовых правил содержания и защиты зеленых насаждений, благоустройства территорий городов и населенных пунктов" (зарегистрирован в Министерстве юстиции Республики Казахстан 29 апреля 2015 года №10886) и иными нормативными правовыми актами.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Правила определяют порядок и регулируют отношения в сфере благоустройства территорий городов и населенных пунктов Западно-Казахстанской области и распространяются на всех физических и юридических лиц, независимо от форм собственности.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настоящих Правилах используются следующие понятия: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твердые бытовые отходы – коммунальные отходы в твердой форме;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уполномоченный орган – структурное подразделение местного исполнительного органа, осуществляющий функции в сфере регулирования коммунального хозяйства;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организация – физическое или юридическое лицо, специализирующиеся в области благоустройства;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прилегающая территория – территория (в границах 5 метров по периметру, также от границ отведенных участков, ограниченная краем проезжей части),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3 с изменением, внесенным решением Западно-Казахстанского областного маслихата от 28.09.2018 </w:t>
      </w:r>
      <w:r>
        <w:rPr>
          <w:rFonts w:ascii="Times New Roman"/>
          <w:b w:val="false"/>
          <w:i w:val="false"/>
          <w:color w:val="000000"/>
          <w:sz w:val="28"/>
        </w:rPr>
        <w:t>№ 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Обеспечение чистоты и порядка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Юридические и физические лица, соблюдают чистоту и поддерживают порядок на всей прилегающей территории своих объектов,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Текущее санитарное содержание местности осуществляется организациями, специализирующихся в области благоустройства территории.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Все виды работ по благоустройству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решением Западно-Казахстанского областного маслихата от 28.09.2018 </w:t>
      </w:r>
      <w:r>
        <w:rPr>
          <w:rFonts w:ascii="Times New Roman"/>
          <w:b w:val="false"/>
          <w:i w:val="false"/>
          <w:color w:val="000000"/>
          <w:sz w:val="28"/>
        </w:rPr>
        <w:t>№ 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Физические и юридические лица всех организационно-правовых форм: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содержат в технически исправном состоянии и чистоте таблички с указанием улиц и номеров домов;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содержат ограждения (заборы) и малые архитектурные формы в надлежащем состоянии (покраска, побелка с внешней стороны ограждения (забора).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уборки территорий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Уборка и содержание мест общего пользования включают в себя следующие виды услуг: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и окраска ограждений и малых архитектурных форм.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7 - в редакции решения Западно-Казахстанского областного маслихата от 28.09.2018 </w:t>
      </w:r>
      <w:r>
        <w:rPr>
          <w:rFonts w:ascii="Times New Roman"/>
          <w:b w:val="false"/>
          <w:i w:val="false"/>
          <w:color w:val="000000"/>
          <w:sz w:val="28"/>
        </w:rPr>
        <w:t>№ 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Вывоз строительного мусора при проведении дорожно-ремонтных работ производится организациями, производящими эти работы.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Во избежание засорения водосточной сети не допускается сброс мусора в водосточные коллекторы, дождеприемные колодцы и арычную систему.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Особенности уборки территории городов и населенных пунктов в осенне-зимний период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Период осенне-зимней уборки устанавливается с октября по апрель.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Зимняя уборка дорог включает: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очистку дорожного покрытия от неуплотненного, свежевыпавшего и уплотненного снега, снежно – ледяного наката и льда;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(перемещение) снега и скола, собранных при уборке дорожных покрытий с площадей, предназначенных для движения транспорта и пешеходов;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ликвидацию гололедных пленок, резко понижающих коэффициент сцепления колес транспорта с дорожным покрытием, с применением противогололедного материала.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Сгребание и подметание снега производят с таким интервалом, чтобы слой снега на дорогах не превышал 4-5 сантиметров. Уборку снега необходимо производить не позднее чем через 4 часа после начала снегопада, повторно с тем же интервалом при продолжении снегопада и в конце снегопада.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снега должен производится в следующие сроки: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выпадении снежного покрова толщиной менее 6 сантиметров на важнейших магистралях – не более чем за двое суток, на остальных – не более четырех суток;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выпадении снега более 6 сантиметров – соответственно не более чем за четыре суток или семь суток.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При уборке дорог в парках, скверах, бульварах и других зеленых зонах допускается временное складирование снега, не содержащего химических реагентов, на заранее подготовленных для этих целей площадках при условии сохранности зеленых насаждений и обеспечения оттока талых вод.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Места временного складирования снега после снеготаяния очищаются от мусора и благоустраиваются юридическими и (или) физическими лицами, отвечающими за складирование снега.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 зимний период дорожки, садовые скамейки, урны, прочие элементы и малые архитектурные формы, а также пространство перед ними и с боков, подходы к ним очищаются от снега и наледи.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Наледь на тротуарах и проезжей части дорог, образовавшаяся в результате аварий на инженерных сетях, скалывается и убирается юридическими и (или) физическими лицами - владельцами сетей.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Сколотый лед вывозится в установленные места.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Вывоз снега с улиц и проездов осуществляется в установленные места, определенные местным исполнительным органом.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Тротуары и лестничные сходы мостов очищаются на всю ширину асфальто - бетонного покрытия от свежевыпавшего и уплотненного снега (снежно-ледяных образований), в период интенсивного снегопада обрабатываются противогололедными материалами.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Внутридворовые территории очищаются от снега и наледи до асфальта. При возникновении наледи (гололеда) производится обработка мелким песком. Использование поваренной соли для борьбы с гололедом не допускается.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Снег, счищаемый с дворовых территорий, внутриквартальных проездов и прилегающей территории объектов предпринимательства необходимо вывозить, не допуская складирование на землях общего пользования.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В зимнее время владельцами и арендаторами зданий организуется своевременная очистка ступенек, пандусов, кровель от снега, наледи и сосулек. При этом на пешеходных зонах предварительно устанавливаются специальные ограждения. Очистка крыш зданий от снега, наледеобразований со сбросом его на тротуары допускается только в светлое время суток с поверхности ската кровли, обращенной в сторону улицы. Сброс снега с остальных скатов кровли, а также плоских кровель производится на внутренние дворовые территории. Перед сбросом снега проводятся охранные мероприятия, обеспечивающие безопасность движения пешеходов. Сброшенный с кровель зданий снег и ледяные сосульки немедленно убираются к краю проезжей части и размещаются для последующего вывоза юридическими и (или) физическими лицами, убирающим проезжую часть улицы.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Не допускается сброс снега, льда и мусора в воронки водосточных труб.</w:t>
      </w:r>
    </w:p>
    <w:bookmarkEnd w:id="147"/>
    <w:bookmarkStart w:name="z15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Особенности уборки территории городов и населенных пунктов в весенне - летний период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Период весенне - летней уборки устанавливается с апреля по октябрь.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Весенне-летняя уборка предусматривает мойку, поливку и подметание проезжей части улиц, тротуаров, площадей.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Подметание дорожных покрытий, осевых и резервных полос, улиц и проездов осуществляется с предварительным увлажнением дорожных покрытий на магистралях и улицах с интенсивным движениям транспорта в ночное время, на остальных улицах в дневное время.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При проведении уборки проезжая часть, тротуары, обочины полностью очищаются от всякого рода загрязнений, различного мелкого мусора, от грунтовых наносов и крупногабаритного мусора.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Подметание внутридворовых территорий и тротуаров от мелкого бытового мусора, пыли, их мойка осуществляется кооперативами собственников квартир, домовыми комитетами.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Сбор и вывоз отходов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Физические и юридические лица, в результате деятельности которых образуются отходы производства и потребления обеспечивают безопасное обращение с отходами с момента их образования. Физические и юридические лица складируют твердые бытовые отходы в контейнеры для твердых бытовых отходов.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Вывоз твердых бытовых отходов осуществляется организациями в сроки, согласно утвержденного графика, установленного уполномоченным органом. Графики вывешиваются на площадках по сбору твердых бытовых отходов.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Физическим и юридическим лицам, осуществляющим строительство и (или) ремонт объектов недвижимости, необходимо производить вывоз строительного мусора самостоятельно на специальные места или по договору с организацией, осуществляющей вывоз мусора согласно Экологическому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На территории домовладений располагаются специальные площадки для размещения контейнеров с удобными подъездами для специализированного транспорта. Площадки для установки контейнеров имеют бетонное или асфальтированное покрытие и ограждение. Для сбора твердых бытовых отходов следует применять контейнеры с крышками.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Не допускается сброс и складирование золы в контейнеры для твердых бытовых отходов и на контейнерные площадки.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Твердые бытовые отходы вывозятся мусоровозным транспортом, жидкие отходы из не канализованных домовладений – ассенизационным вакуумным транспортом.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Вывоз жидких отходов производится на специализированном автотранспорте в специально отведенные места. Контейнеры после опорожнения обрабатываются дезинфицирующим раствором на местах или заменяются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Жидкие бытовые отходы и крупногабаритный мусор не подлежит сбросу в мусоропровод.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Эксплуатацию мусоропровода осуществляет эксплуатирующая организация, в ведении которой находится жилой дом.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приборов, расположенных на территории контейнерных площадок.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Организация, эксплуатирующие и обслуживающие контейнерные площадки и контейнеры: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обеспечивают надлежащее санитарное содержание контейнерных площадок и прилегающих к ним территорий;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производят их своевременный ремонт и замену непригодных к дальнейшему использованию контейнеров;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принимают меры по обеспечению регулярной мойки, дезинфекции, дезинсекции, дератизации против мух, грызунов мусороприемных камер, площадок, а также сборников отходов.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Уборку мусора, просыпавшегося при выгрузке из контейнеров в мусоровоз, производят работники организации, осуществляющей вывоз твердых бытовых отходов.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населения, во дворах, в парках, на площадях на расстоянии от 10 до 100 метров. На остановках пассажирского транспорта и у входов в торговые объекты устанавливается по две урны.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урн производится по мере загрязнения, но не реже одного раза в неделю.</w:t>
      </w:r>
    </w:p>
    <w:bookmarkEnd w:id="172"/>
    <w:bookmarkStart w:name="z18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Благоустройство улиц, жилых кварталов и микрорайонов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 Жилые зоны микрорайонов и кварталов оборудуются площадками для мусорных контейнеров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содержанию и эксплуатации жилых и других помещений, общественных зданий", утвержденных приказом исполняющего обязанности Министра национальной экономики Республики Казахстан от 24 февраля 2015 года № 125 "Об утверждении Санитарных правил "Санитарно-эпидемиологические требования к содержанию и эксплуатации жилых и других помещений, общественных зданий" (зарегистрирован в Министерстве юстиции Республики Казахстан 8 апреля 2015 года за № 10637) сушки белья, отдыха, игр детей, занятий спортом, выгула домашних животных, автостоянками, парковками, зелеными зонами.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Количество, размещение и оборудование площадок должны соответствовать государственным нормативам в области архитектуры, градостроительства и строительства.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44 - в редакции решения Западно-Казахстанского областного маслихата от 28.09.2018 </w:t>
      </w:r>
      <w:r>
        <w:rPr>
          <w:rFonts w:ascii="Times New Roman"/>
          <w:b w:val="false"/>
          <w:i w:val="false"/>
          <w:color w:val="000000"/>
          <w:sz w:val="28"/>
        </w:rPr>
        <w:t>№ 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Содержание фасадов зданий и сооружений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объектов организаций и предприятий независимо от форм собственности.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Самовольное переоборудование фасадов зданий и конструктивных элементов не допускается.</w:t>
      </w:r>
    </w:p>
    <w:bookmarkEnd w:id="178"/>
    <w:bookmarkStart w:name="z18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Содержание наружного освещения и фонтанов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 люкс, а отключение в утренние сумерки при ее повышении до 10 люкс по графику, утвержденному местным исполнительным органом.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Процент не горения светильников на площадях, магистралях и улицах, дворовых территориях не должен превышать 5 процентов от общей их численности на определенной территории.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Замена и ремонт элементов освещения и декоративной подсветки осуществляется на центральных улицах в течении суток, на остальных участках в течении трех суток.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незамедлительно, на остальных территориях, а также демонтируемых опор – в течение суток.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Уполномоченный орган обеспечивает надлежащее состояние и эксплуатацию фонтанов находящийся в коммунальной собственности.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</w:p>
    <w:bookmarkEnd w:id="188"/>
    <w:bookmarkStart w:name="z19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Заключительные положения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 Физические и юридические лица, допустившие нарушение настоящих Правил, привлекаются к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 административных правонарушениях".</w:t>
      </w:r>
    </w:p>
    <w:bookmarkEnd w:id="1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