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49c2" w14:textId="3fc4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8 сентября 2015 года № 253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февраля 2017 года № 55. Зарегистрировано Департаментом юстиции Западно-Казахстанской области 5 апреля 2017 года № 4758. Утратило силу постановлением акимата Западно-Казахстанской области 23 сентября 2019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 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сентября 2015 года № 253 "Об утверждении регламента государственной услуги "Определение соответствия (несоответствия) потенциального поставщика услуг гарантированного объҰма бесплатной медицинской помощи предъявляемым требованиям" (зарегистрированное в Реестре государственной регистрации нормативных правовых актов № 4072, опубликованное 20 октября 2015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вносится изменение,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вносится изменение,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(Н.Ш. Жумагулова)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нормативно-правовых актов Республики Казахстан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Токжанова М.Л.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февраля 2017 года № 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сентября 2015 года № 253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расположенным по адресу: город Уральск, проспект Достык-Дружбы, 201, в соответствии со стандартом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 апреля 2015 года № 294 "Об утверждении стандартов государственных услуг в сфере медицинской деятельности" (зарегистрирован в Министерстве юстиции Республики Казахстан 16 июня 2015 года № 11356) (далее - Стандарт).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государственной услуги осуществляется через: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 некоммерческого акционерного общества "Государственная корпорация "Правительство для граждан" Западно-Казахстанской области (далее – Государственная корпорация).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предоставления государственной услуги: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 (далее - ПМСП)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выписка из протокола о соответствии (несоответствии) требованиям, предъявляемым к потенциальному поставщику для участия в оказании гарантированного объема бесплатной медицинской помощи (далее - ГОБМП)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 на участие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субъектам здравоохранения: организациям здравоохранения и физическим лицам, занимающимся частной медицинской практикой.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предоставление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секретарь комиссии в течение 15 (пятнадцати) минут с момента сдачи пакета документов, необходимых для оказания государственной услуги, регистрирует в журнале регистрации заявок и передает представленные документы на рассмотрение комиссии;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комиссия рассматривает представленные документы на участие потенциальных поставщиков на соответствие (несоответствие) требованиям, предъявляемых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ПМСП или о соответствии (несоответствии) потенциального поставщика услуг ГОБМП предъявляемым требованиям и определяет потенциальных поставщиков либо мотивированный ответ об отказе в течение 3 (трех) рабочих дней и передает секретарю комиссии;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документов к заявке на участие, представленный пакет документов рассматривается в течение 30 календарных дней со дня поступления;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секретарь комиссии в течение 1 (одного) рабочего дня оформляет протокол о соответствии (несоответствии) требованиям, предъявляемых потенциальному поставщику для участия в кампании свободного прикрепления граждан РК и оралманов с субъектам ПМСП или о соответствии (несоответствии) требованиям, предъявляемых потенциальному поставщику для участия в оказании ГОБМП;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секретарь комиссии в течение 20 (двадцати) минут по запросу услугополучателя выдает выписку из протокола о соответствии (несоответствии) требованиям, предъявляемых потенциальному поставщику для участия в кампании свободного прикрепления граждан РК и оралманов с субъектам ПМСП или о соответствии (несоответствии) требованиям, предъявляемых потенциальному поставщику для участия в оказании ГОБМП.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секретарь комиссии – прием, регистрация, проверка полноты представленных документов, передача документов комиссии;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комиссия - определение потенциальных поставщиков о соответствии и (или) несоответствии требованиям, передача документов секретарю комиссии;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секретарь комиссии – оформление протокола о соответствии (несоответствии) требованиям, предъявляемых потенциальному поставщику для участия в кампании свободного прикрепления граждан РК и оралманов с субъектами ПМСП или о соответствии (несоответствии) требованиям, предъявляемых потенциальному поставщику для участия в оказании ГОБМП, и выдача выписки из протокола о соответствии (несоответствии) требованиям, предъявляемых потенциальному поставщику для участия в кампании свободного прикрепления граждан РК и оралманов с субъектами ПМСП или о соответствии (несоответствии) требованиям, предъявляемых потенциальному поставщику для участия в оказании ГОБМП.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секретарь комиссии;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комиссия.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корпорацию, длительность обработки запроса услугополучателя: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 принимает пакет документов в операционном зале посредством "безбарьерного" обслуживания путем электронной очереди (в течение 2 минут):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услугополучателю выдается расписка о приеме соответствующих документов;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заявки на участие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1 -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- АРМ ИИС Государственной корпорации) логина и пароля (процесс авторизации) для оказания услуги (в течение 1 минуты);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 минут);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Единой нотариальной информационной системе (далее - ЕНИС) - о данных доверенности представителя услугополучателя (в течение 2 минут);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1 - проверка наличия данных услугополучателя в ГБД ФЛ или ГБД ЮЛ, данных доверенности в ЕНИС (в течение 1 минуты);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4 -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2 минут);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5 - направление электронного пакета документов (запроса услугополучателя), удостоверенного (подписанного) ЭЦП работника Государственной корпорации через ШЭП в АРМ РШЭП и выдача услугополучателю расписки о приеме документов (в течение 2 минут).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6 - регистрация электронного документа в АРМ РШЭП (в течение 2 минут);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2 - проверка (обработка) услугодателем соответствия приложенных услугополучателем пакета документов, указанных в Стандарте, которые является основанием для оказания государственной услуги (в течение 2 минут);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 (в течение 2 минут);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8 - получение услугополучателем через работника Государственной корпорации результата государственной услуги, сформированной АРМ РШЭП (в течение 2 минут).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корпорацию,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 – ресурсе услугодателя.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 потенциального поставщика услуг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предъявляемым требованиям"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Государственную корпорацию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