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9e66" w14:textId="0bf9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19 января 2017 года № 13. Зарегистрировано Департаментом юстиции Восточно-Казахстанской области 6 февраля 2017 года № 4876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28 ноября 2014 года № 395 "Об определении целевых групп населения, проживающих на территории Шемонаихинского района на 2015 год" (зарегистрировано в Реестре государственной регистрации нормативных правовых актов за № 3586, опубликовано в газете "Уба-Информ" от 31 декабря 2014 года №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28 ноября 2014 года № 396 "Об организации и финансировании общественных работ в 2015 году" (зарегистрировано в Реестре государственной регистрации нормативных правовых актов за № 3594, опубликовано в газете "Уба-Информ" от 01 января 2015 года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