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9372" w14:textId="fa19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22 декабря 2016 года № 10-95/VI "О бюджете Урджарского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22 декабря 2017 года № 22-218/VI. Зарегистрировано Департаментом юстиции Восточно-Казахстанской области 26 декабря 2017 года № 5352. Утратило силу решением Урджарского районного маслихата Восточно-Казахстанской области от 11 ноября 2021 года № 10-137/VII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10-137/VII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 Бюджетного кодекса Республики Казахстан 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2016 года № 10-95/VI "О бюджете Урджарского района на 2017-2019 годы" (зарегистрировано в Реестре государственной регистрации нормативных правовых актов за номером 4801, опубликовано в Эталонном контрольном банке нормативных правовых актов Республики Казахстан в электронном виде 18 января 2017 года, газете "Пульс времени/Уақыт тынысы" от 23 января 2017 года в  номере 9-10) следующие изменения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 редакции: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2017-2019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9 814 920,2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1 138  952,2 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13 255,8 тысяч тенге;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47 792,0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8 614 920,2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9 843 929,7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15 023,0 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30 716,0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15 693,0 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- 44 032,5 тысяч тенге;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44 032,5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22-218/VI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10-95/VI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9 814 920,2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1 138 952,2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8 614 920,2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8 614 920,2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9 843 929,7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5 216 112,5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4 555 889,1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1 924 763,4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 в рамках Программы "Развитие регионов"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-44 032,5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