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359f4" w14:textId="5f359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местных исполнительных органов, финансируемых из бюджета Урджарского района и административных государственных служащих ГУ "Аппарат акима Урджарского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Урджарского района Восточно-Казахстанской области от 28 марта 2017 года № 77. Зарегистрировано Департаментом юстиции Восточно-Казахстанской области 7 апреля 2017 года № 4939. Утратило силу - постановлением акимата Урджарского района Восточно-Казахстанской области от 24 мая 2018 года № 176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постановлением акимата Урджарского района Восточно-Казахстанской области от 24.05.2018 </w:t>
      </w:r>
      <w:r>
        <w:rPr>
          <w:rFonts w:ascii="Times New Roman"/>
          <w:b w:val="false"/>
          <w:i w:val="false"/>
          <w:color w:val="ff0000"/>
          <w:sz w:val="28"/>
        </w:rPr>
        <w:t>№ 176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на основании Типовой методики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2016 года № 110 (зарегистрированным в Реестре государственной регистрации нормативных правовых актов за номером 14637) акимат Урджарского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Методику оценки деятельности административных государственных служащих корпуса "Б" местных исполнительных органов, финансируемых из бюджета Урджарского района и административных государственных служащих ГУ "Аппарат акима Урджарского района" по Урджарскому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руководителя аппарата акима Урджарского района Н.Караталова.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Урджарского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Зайнулдин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акиматаУрджарского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марта 2017 года № 77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исполнительных органов, финансируемых из бюджета Урджарского района и административных государственных служащих ГУ "Аппарат Акима Урджарского района" 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исполнительных органов, финансируемых из бюджета Урджарского района и административных государственных служащих ГУ "Аппарат акима Урджарского района"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на основании Типовой методики оценки деятельности административных государственных служащих корпуса "Б",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2016 года № 110 (зарегистрированным в Реестре государственной регистрации нормативных правовых актов за номером 14637), и определяет алгоритм оценки деятельности административных государственных служащих корпуса "Б" исполнительных органов, финансируемых из бюджета Урджарского района Восточно-Казахстанской области и административных государственных служащих ГУ "Аппарат Акима Урджарского района".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деятельности служащих корпуса "Б" (далее – оценка) проводится для определения эффективности и качества их работы.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Оценка проводится по результатам деятельности служащего корпуса "Б" на занимаемой должности: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 итогам года (годовая оценка) – не позднее двадцать пятого декабря оцениваемого года. 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служащего корпуса "Б" не проводится в случаях, если срок пребывания на занимаемой должности (с момента назначения) в оцениваемом периоде составляет менее трех месяцев, а также в период испытательного срока.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социальных отпусках либо периоде временной нетрудоспособности, проходят оценку в течение 5 рабочих дней после выхода на работу.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корпуса "Б" является лицо, которому данный служащий подчинен согласно своей должностной инструкции.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административных государственных служащих корпуса "Б" исполнительных органов, финансируемых из бюджета Урджарского района и административных государственных служащих ГУ "Аппарат Акима Урджарского района" оценка проводится акимом района, либо по его уполномочию одним из его заместителей.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Годовая оценка складывается из: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средней оценки служащего корпуса "Б" за отчетные кварталы;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оценки выполнения служащим корпуса "Б" индивидуального плана работы. 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создается Комиссия по оценке, рабочим органом которой является служба управления персоналом.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Заседание Комиссии по оценке считается правомочным, если на нем присутствовали не менее двух третей ее состава. 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отсутствующего члена или председателя Комиссии по оценке осуществляется по решению уполномоченного лица путем внесения изменения в приказ о создании комиссии по оценке.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Комиссии по оценке принимается открытым голосованием.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по оценке является сотрудник службы управления персоналом. Секретарь Комиссии по оценке не принимает участие в голосовании.</w:t>
      </w:r>
    </w:p>
    <w:bookmarkEnd w:id="24"/>
    <w:bookmarkStart w:name="z2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Индивидуальный план работы составляется служащим корпуса "Б" совместно с его непосредственным руководителем не позднее десятого января оцениваемого года,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назначении служащего корпуса "Б" на должность после срока,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индивидуальный план работы служащего корпуса "Б" на занимаемой должности составляется в течение десяти рабочих дней со дня его назначения на должность.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Количество целевых показателей в индивидуальном плане работы служащего корпуса "Б" составляет не более четырех, которые должны быть конкретными, измеримыми, достижимыми, с определенным сроком исполнения. 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Индивидуальный план составляется в двух экземплярах. Один экземпляр передается в службу управления персоналом. Второй экземпляр находится у руководителя структурного подразделения служащего корпуса "Б".</w:t>
      </w:r>
    </w:p>
    <w:bookmarkEnd w:id="29"/>
    <w:bookmarkStart w:name="z3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Служба управления персоналом формирует график проведения оценки по согласованию с председателем Комиссии по оценке.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управления персоналом за десять календарных дней до начала проведения оценки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</w:p>
    <w:bookmarkEnd w:id="32"/>
    <w:bookmarkStart w:name="z3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Квартальная оценка исполнения должностных обязанностей 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Оценка исполнения должностных обязанностей складывается из базовых, поощрительных и штрафных баллов.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Базовые баллы устанавливаются на уровне 100 баллов за выполнение служащим своих должностных обязанностей.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Показатели деятельности, превышающие средние объемы текущей работы и сложные виды деятельности определяются государственными органами самостоятельно исходя из своей отраслевой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Интранет-портале государственных органов документы и мероприятия.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Штрафные баллы выставляются за нарушения исполнительской и трудовой дисциплины.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 нарушениям исполнительской дисциплины относятся нарушения сроков исполнения, поручений вышестоящих органов, руководства государственного органа, непосредственного руководителя и обращений физических и юридических лиц.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Источником информации о фактах исполнительской дисциплины служат документально подтвержденные сведения от службы документооборота и непосредственного руководителя служащего корпуса "Б".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 нарушениям трудовой дисциплины относятся: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опоздание на работу без уважительной причины;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нарушение служащим служебной этики.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трудовой дисциплины служат документально подтвержденные сведения от службы управления персоналом и непосредственного руководителя служащего корпуса "Б".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 каждое нарушение исполнительской и трудовой дисциплины служащему корпуса "Б" выставляются штрафные баллы в размере "-2" балла за каждый факт нарушения.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Для проведения оценки исполнения должностных обязанностей служащий корпуса "Б" представляет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Непосредственный руководитель с учетом представленных службой управления персоналом, службой документооборота сведений о фактах нарушения служащим корпуса "Б" трудовой и исполнительской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согласования непосредственным руководителем оценочный лист подписывается служащим корпуса "Б".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подписания оценочного листа не является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Итоговая квартальная оценка служащего корпуса "Б" вычисляется непосредственным руководителем по следующей формуле: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 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поощрительные баллы;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– штрафные баллы.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Итоговая квартальная оценка выставляется по следующей шкале: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менее 80 баллов – "неудовлетворительно",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80 до 105 (включительно) баллов – "удовлетворительно",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106 до 130 (включительно) баллов – "эффективно",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130 баллов – "превосходно".</w:t>
      </w:r>
    </w:p>
    <w:bookmarkEnd w:id="59"/>
    <w:bookmarkStart w:name="z63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Годовая оценка 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Для проведения годовой оценки служащий корпуса "Б" направляет для согласования заполненный оценочный лист выполнения индивидуального плана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 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выполнения индивидуального плана работы выставляется по следующей шкале: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невыполнение целевого показателя, предусмотренного индивидуальным планом работы, присваивается 2 балла;</w:t>
      </w:r>
    </w:p>
    <w:bookmarkEnd w:id="64"/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частичное выполнение целевого показателя - 3 балла;</w:t>
      </w:r>
    </w:p>
    <w:bookmarkEnd w:id="65"/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выполнение целевого показателя (достижение ожидаемого результата) - 4 балла;</w:t>
      </w:r>
    </w:p>
    <w:bookmarkEnd w:id="66"/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превышение ожидаемого результата целевого показателя - 5 баллов.</w:t>
      </w:r>
    </w:p>
    <w:bookmarkEnd w:id="67"/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После согласования непосредственным руководителем оценочный лист заверяется служащим корпуса "Б". </w:t>
      </w:r>
    </w:p>
    <w:bookmarkEnd w:id="68"/>
    <w:bookmarkStart w:name="z7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Отказ от подписания оценочного листа служащего корпуса "Б" не может служить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 </w:t>
      </w:r>
    </w:p>
    <w:bookmarkEnd w:id="69"/>
    <w:bookmarkStart w:name="z7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Итоговая годовая оценка служащего корпуса "Б" вычисляется службой управления персоналом не позднее пяти рабочих дней до заседания Комиссии по оценке по следующей формуле: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 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"неудовлетворительно" (менее 80 баллов) присваиваются 2 балла,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"удовлетворительно" (от 80 до 105 баллов) – 3 балла,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"эффективно" (от 106 до 130 (включительно) баллов) – 4 балла,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"превосходно" (свыше 130 баллов) – 5 баллов;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- оценка выполнения индивидуального плана работы (среднеарифметическое значение);</w:t>
      </w:r>
    </w:p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Итоговая годовая оценка выставляется по следующей шкале: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менее 3 баллов – "неудовлетворительно",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3 до 3,9 баллов – "удовлетворительно",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4 до 4,9 баллов – "эффективно",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баллов – "превосходно".</w:t>
      </w:r>
    </w:p>
    <w:bookmarkEnd w:id="81"/>
    <w:bookmarkStart w:name="z87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Рассмотрение результатов оценки Комиссией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Служба управления персоналом обеспечивает проведение заседания Комиссии по рассмотрению результатов оценки в соответствии с графиком, согласованным с председателем Комиссии. 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управления персоналом предоставляет на заседание Комиссии следующие документы: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заполненные оценочные листы;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должностная инструкция служащего корпуса "Б";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Комиссия рассматривает результаты квартальных и годовой оценки и принимает одно из следующих решений: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принятия решения о пересмотре результатов оценки комиссия корректирует оценку с соответствующим пояснением в протоколе. 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Ознакомление служащего корпуса "Б" с результатами оценки осуществляется в письменной или электронной форме. 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ознакомления не является препятствием для внесения результатов оценки в его послужной список. В этом случае работником службы управления персоналом в произвольной форме составляется акт об отказе от ознакомления.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службе управления персоналом.</w:t>
      </w:r>
    </w:p>
    <w:bookmarkEnd w:id="95"/>
    <w:bookmarkStart w:name="z101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Обжалование результатов оценки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 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установленного законодательством порядка проведения оценки рекомендует государственному органу отменить решение Комиссии.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Служащий корпуса "Б" вправе обжаловать результаты оценки в суде.</w:t>
      </w:r>
    </w:p>
    <w:bookmarkEnd w:id="100"/>
    <w:bookmarkStart w:name="z106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Принятие решения по результатам оценки</w:t>
      </w:r>
    </w:p>
    <w:bookmarkEnd w:id="101"/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Результаты оценки являются основанием для принятия решения по выплате бонусов и обучению.</w:t>
      </w:r>
    </w:p>
    <w:bookmarkEnd w:id="102"/>
    <w:bookmarkStart w:name="z1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Бонусы выплачиваются служащим корпуса "Б" с результатами оценки "превосходно" и "эффективно".</w:t>
      </w:r>
    </w:p>
    <w:bookmarkEnd w:id="103"/>
    <w:bookmarkStart w:name="z1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</w:p>
    <w:bookmarkEnd w:id="104"/>
    <w:bookmarkStart w:name="z11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</w:p>
    <w:bookmarkEnd w:id="105"/>
    <w:bookmarkStart w:name="z11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bookmarkEnd w:id="106"/>
    <w:bookmarkStart w:name="z11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установленным законодательством.</w:t>
      </w:r>
    </w:p>
    <w:bookmarkEnd w:id="107"/>
    <w:bookmarkStart w:name="z11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Результаты оценки деятельности служащих корпуса "Б" вносятся в их послужные списки. </w:t>
      </w:r>
    </w:p>
    <w:bookmarkEnd w:id="10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органов, финансируемых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района"</w:t>
            </w:r>
          </w:p>
        </w:tc>
      </w:tr>
    </w:tbl>
    <w:bookmarkStart w:name="z116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</w:t>
      </w:r>
      <w:r>
        <w:rPr>
          <w:rFonts w:ascii="Times New Roman"/>
          <w:b/>
          <w:i w:val="false"/>
          <w:color w:val="000000"/>
        </w:rPr>
        <w:t xml:space="preserve">государственного служащего корпуса "Б" </w:t>
      </w:r>
    </w:p>
    <w:bookmarkEnd w:id="109"/>
    <w:bookmarkStart w:name="z118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 год</w:t>
      </w:r>
    </w:p>
    <w:bookmarkEnd w:id="110"/>
    <w:bookmarkStart w:name="z119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(период, на который составляется индивидуальный план)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служащего: __________________________________________________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___________________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2"/>
        <w:gridCol w:w="5838"/>
        <w:gridCol w:w="2710"/>
      </w:tblGrid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показатели*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результат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1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2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3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Целевые показатели определяются с учетом их направленности на достижение стратегической цели (целей) государственного органа, а в случае ее (их) отсутствия, исходя из функциональных обязанностей служащего.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целевых показателей составляет не более четырех, из них не менее половины измеримых.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83"/>
        <w:gridCol w:w="5617"/>
      </w:tblGrid>
      <w:tr>
        <w:trPr>
          <w:trHeight w:val="30" w:hRule="atLeast"/>
        </w:trPr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___________________________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органов, финансируемых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района"</w:t>
            </w:r>
          </w:p>
        </w:tc>
      </w:tr>
    </w:tbl>
    <w:bookmarkStart w:name="z129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</w:t>
      </w:r>
    </w:p>
    <w:bookmarkEnd w:id="119"/>
    <w:bookmarkStart w:name="z130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 квартал ______ года</w:t>
      </w:r>
      <w:r>
        <w:br/>
      </w:r>
      <w:r>
        <w:rPr>
          <w:rFonts w:ascii="Times New Roman"/>
          <w:b/>
          <w:i w:val="false"/>
          <w:color w:val="000000"/>
        </w:rPr>
        <w:t>(оцениваемый период)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служащего: _______________________________________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___________________________________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 _______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исполнения должностных обязанностей: 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74"/>
        <w:gridCol w:w="4444"/>
        <w:gridCol w:w="3859"/>
        <w:gridCol w:w="1930"/>
        <w:gridCol w:w="442"/>
        <w:gridCol w:w="1019"/>
        <w:gridCol w:w="884"/>
        <w:gridCol w:w="885"/>
        <w:gridCol w:w="215"/>
      </w:tblGrid>
      <w:tr>
        <w:trPr>
          <w:trHeight w:val="30" w:hRule="atLeast"/>
        </w:trPr>
        <w:tc>
          <w:tcPr>
            <w:tcW w:w="2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Самооценка служащего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непосредственного руководителя</w:t>
            </w:r>
          </w:p>
        </w:tc>
        <w:tc>
          <w:tcPr>
            <w:tcW w:w="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 самооценки: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оценки: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6683"/>
              <w:gridCol w:w="5617"/>
            </w:tblGrid>
            <w:tr>
              <w:trPr>
                <w:trHeight w:val="30" w:hRule="atLeast"/>
              </w:trPr>
              <w:tc>
                <w:tcPr>
                  <w:tcW w:w="668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Служащий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__________________________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(фамилия, инициалы)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дата ______________________________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подпись ___________________________</w:t>
                  </w:r>
                </w:p>
              </w:tc>
              <w:tc>
                <w:tcPr>
                  <w:tcW w:w="561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Непосредственный руководитель ______________________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(фамилия, инициалы)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дата _________________________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подпись _____________________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органов, финансируемых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района"</w:t>
            </w:r>
          </w:p>
        </w:tc>
      </w:tr>
    </w:tbl>
    <w:bookmarkStart w:name="z139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</w:t>
      </w:r>
    </w:p>
    <w:bookmarkEnd w:id="126"/>
    <w:bookmarkStart w:name="z140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 год</w:t>
      </w:r>
      <w:r>
        <w:br/>
      </w:r>
      <w:r>
        <w:rPr>
          <w:rFonts w:ascii="Times New Roman"/>
          <w:b/>
          <w:i w:val="false"/>
          <w:color w:val="000000"/>
        </w:rPr>
        <w:t>(оцениваемый год)</w:t>
      </w:r>
    </w:p>
    <w:bookmarkEnd w:id="127"/>
    <w:bookmarkStart w:name="z14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служащего: _______________________________________</w:t>
      </w:r>
    </w:p>
    <w:bookmarkEnd w:id="128"/>
    <w:bookmarkStart w:name="z14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___________________________________</w:t>
      </w:r>
    </w:p>
    <w:bookmarkEnd w:id="129"/>
    <w:bookmarkStart w:name="z14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 _______</w:t>
      </w:r>
    </w:p>
    <w:bookmarkEnd w:id="130"/>
    <w:bookmarkStart w:name="z14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31"/>
    <w:bookmarkStart w:name="z14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выполнения индивидуального плана: 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8"/>
        <w:gridCol w:w="2839"/>
        <w:gridCol w:w="3699"/>
        <w:gridCol w:w="1548"/>
        <w:gridCol w:w="1548"/>
        <w:gridCol w:w="688"/>
      </w:tblGrid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самооценки служащего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руководителя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1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2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3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07"/>
        <w:gridCol w:w="3445"/>
      </w:tblGrid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6683"/>
              <w:gridCol w:w="5617"/>
            </w:tblGrid>
            <w:tr>
              <w:trPr>
                <w:trHeight w:val="30" w:hRule="atLeast"/>
              </w:trPr>
              <w:tc>
                <w:tcPr>
                  <w:tcW w:w="668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Служащий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__________________________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(фамилия, инициалы)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дата ______________________________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подпись ___________________________</w:t>
                  </w:r>
                </w:p>
              </w:tc>
              <w:tc>
                <w:tcPr>
                  <w:tcW w:w="561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Непосредственный руководитель ______________________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(фамилия, инициалы)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дата _________________________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подпись _____________________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органов, финансируемых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района"</w:t>
            </w:r>
          </w:p>
        </w:tc>
      </w:tr>
    </w:tbl>
    <w:bookmarkStart w:name="z148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133"/>
    <w:bookmarkStart w:name="z149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государственного органа)</w:t>
      </w:r>
    </w:p>
    <w:bookmarkEnd w:id="134"/>
    <w:bookmarkStart w:name="z150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(вид оценки: квартальная/годовая и оцениваемый период (квартал и (или) год)</w:t>
      </w:r>
    </w:p>
    <w:bookmarkEnd w:id="135"/>
    <w:bookmarkStart w:name="z15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94"/>
        <w:gridCol w:w="4818"/>
        <w:gridCol w:w="1807"/>
        <w:gridCol w:w="2459"/>
        <w:gridCol w:w="1022"/>
      </w:tblGrid>
      <w:tr>
        <w:trPr>
          <w:trHeight w:val="30" w:hRule="atLeast"/>
        </w:trPr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(в случае наличия)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bookmarkEnd w:id="137"/>
    <w:bookmarkStart w:name="z15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Проверено: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138"/>
    <w:bookmarkStart w:name="z15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Комиссии:______________________________ дата: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(фамилия, инициалы, подпись)</w:t>
      </w:r>
    </w:p>
    <w:bookmarkEnd w:id="139"/>
    <w:bookmarkStart w:name="z15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Комиссии:___________________________ дата: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(фамилия, инициалы, подпись)</w:t>
      </w:r>
    </w:p>
    <w:bookmarkEnd w:id="140"/>
    <w:bookmarkStart w:name="z15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Комиссии:___________________________________ дата: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(фамилия, инициалы, подпись)</w:t>
      </w:r>
    </w:p>
    <w:bookmarkEnd w:id="14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