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d393" w14:textId="99dd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декабря 2017 года № 133. Зарегистрировано Департаментом юстиции Восточно-Казахстанской области 12 декабря 2017 года № 5332. Приостановлено действие до 1 января 2021 года решением Уланского районного маслихата Восточно-Казахстанской области от 17 июня 2020 года № 386. Утратило силу - решением Уланского районного маслихата Восточно-Казахстанской области от 21 февраля 2022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21.02.2022 № 133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Приостановлено действие до 01.01.2021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Восточно-Казахстанской области от 17.06.2020 № 386.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 Уланского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"04" декабря 2017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 Уланского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управления бесхозяйными отходами, признанными решением суда, поступившими в коммунальную собственность Уланского района,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 отходами, признанными решением суда, поступившими в коммунальную собственность Уланского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–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и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суда,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 по безопасной утилизации и удалению невостребованных отходов осуществляется местным исполнительным органом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