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d91c" w14:textId="593d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Аксуатского сельского округа Тарбагатайского района на 2018 -2020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декабря 2017 года № 21-2. Зарегистрировано Департаментом юстиции Восточно-Казахстанской области 10 января 2018 года № 5415. Утратило силу решением Тарбагатайского районного маслихата Восточно-Казахстанской области от 3 января 2019 года № 33-2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 нормативных правовых актов за № 5357)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- 41 948,1 тысяч тенге, в том числе: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- 25 019,0 тысяч тенге;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- 2 785,0 тысяч тенге;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14 144,1 тысяч тенге;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- 41 948,1 тысяч тенге;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Аксуатского сельского округа Тарбагатайского района на 2018 год установлен объем субвенции, передаваемый из районного бюджета в сумме 12512,0 тысяч тенге.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Аксуатского сельского округа Тарбагатайского района на 2018 год предусмотрены целевые текущие трансферты из районного бюджета в сумме – 1 632,1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41 948,1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