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b35" w14:textId="408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 августа 2016 года № 5-3/1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27 июня 2017 года № 13-6/1. Зарегистрировано Департаментом юстиции Восточно-Казахстанской области 13 июля 2017 года № 5122. Утратило силу - решением Кокпектинского районного маслихата Восточно-Казахстанской области от 31 марта 2020 года № 45-6/2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31.03.2020 № 45-6/2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 августа 2016 года № 5-3/1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4650, опубликовано в газете "Жұлдыз"-"Новая жизнь" от 4 сентября 2016 года № 70)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"Поставщики коммунальных услуг представляют в ГУ "Отдел занятости, социальных программ и регистрации актов гражданского состояния Кокпектинского района" (далее–уполномоченный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лет, имеющих четырех и более детей до 18 лет;".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