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9ed1" w14:textId="c1e9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28 марта 2017 года № 10-5/5. Зарегистрировано Департаментом юстиции Восточно-Казахстанской области 10 апреля 2017 года № 4944. Утратило силу решением Кокпектинского районного маслихата Восточно-Казахстанской области от 3 июля 2020 года № 48-5/3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48-5/3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27 мая 2014 года № 24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4/2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3372, опубликовано в газете "Жұлдыз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Новая жизнь" от 22 июня 2014 года № 51, от 29 июня 2014 года № 53)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Уполномоченный орган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занятости, социальных программ и регистрации актов гражданского состояния Копектинского района", финансируемое за счет местного бюджета, осуществляющее оказание социальной помощи;";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Уполномоченная организация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Кокпектинское районное отделение Департамента "Межведомственный расчетный центр социальных выплат"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филиал некоммерческого акционерного общества "Государственная корпорация "Правительство для граждан" по Восточно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Казахстанской области;";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лица, которые болеют активной формой туберкулеза и находятся на амбулаторном лечении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 в размере 6 месячных расчетных показателей без учета дохода.".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Кажиакберов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